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1796" w:rsidRDefault="00C41796">
      <w:bookmarkStart w:id="0" w:name="_GoBack"/>
      <w:bookmarkEnd w:id="0"/>
    </w:p>
    <w:p w:rsidR="00915491" w:rsidRPr="00BF3A7C" w:rsidRDefault="00915491" w:rsidP="00915491">
      <w:pPr>
        <w:keepNext/>
        <w:widowControl/>
        <w:spacing w:line="228" w:lineRule="auto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r w:rsidRPr="00BF3A7C"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915491" w:rsidRPr="00BF3A7C" w:rsidRDefault="00915491" w:rsidP="00915491">
      <w:pPr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F3A7C">
        <w:rPr>
          <w:rFonts w:ascii="Times New Roman" w:hAnsi="Times New Roman" w:cs="Times New Roman"/>
          <w:b/>
          <w:sz w:val="28"/>
          <w:szCs w:val="28"/>
        </w:rPr>
        <w:t>ИРКУТСКАЯ ОБЛАСТЬ</w:t>
      </w:r>
    </w:p>
    <w:p w:rsidR="00915491" w:rsidRPr="00BF3A7C" w:rsidRDefault="00915491" w:rsidP="00915491">
      <w:pPr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F3A7C">
        <w:rPr>
          <w:rFonts w:ascii="Times New Roman" w:hAnsi="Times New Roman" w:cs="Times New Roman"/>
          <w:b/>
          <w:sz w:val="28"/>
          <w:szCs w:val="28"/>
        </w:rPr>
        <w:t>АЛАРСКИЙ РАЙОН</w:t>
      </w:r>
    </w:p>
    <w:p w:rsidR="00915491" w:rsidRPr="00BF3A7C" w:rsidRDefault="00915491" w:rsidP="00915491">
      <w:pPr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F3A7C">
        <w:rPr>
          <w:rFonts w:ascii="Times New Roman" w:hAnsi="Times New Roman" w:cs="Times New Roman"/>
          <w:b/>
          <w:sz w:val="28"/>
          <w:szCs w:val="28"/>
        </w:rPr>
        <w:t>МУНИЦИПАЛЬНОЕ ОБРАЗОВАНИЕ «</w:t>
      </w:r>
      <w:r w:rsidR="00DA380A">
        <w:rPr>
          <w:rFonts w:ascii="Times New Roman" w:hAnsi="Times New Roman" w:cs="Times New Roman"/>
          <w:b/>
          <w:sz w:val="28"/>
          <w:szCs w:val="28"/>
        </w:rPr>
        <w:t>АНГАРСКИЙ</w:t>
      </w:r>
      <w:r w:rsidRPr="00BF3A7C">
        <w:rPr>
          <w:rFonts w:ascii="Times New Roman" w:hAnsi="Times New Roman" w:cs="Times New Roman"/>
          <w:b/>
          <w:sz w:val="28"/>
          <w:szCs w:val="28"/>
        </w:rPr>
        <w:t>»</w:t>
      </w:r>
    </w:p>
    <w:p w:rsidR="00915491" w:rsidRPr="00BF3A7C" w:rsidRDefault="00915491" w:rsidP="00915491">
      <w:pPr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F3A7C">
        <w:rPr>
          <w:rFonts w:ascii="Times New Roman" w:hAnsi="Times New Roman" w:cs="Times New Roman"/>
          <w:b/>
          <w:sz w:val="28"/>
          <w:szCs w:val="28"/>
        </w:rPr>
        <w:t>ФИНАНСОВЫЙ  ОТДЕЛ</w:t>
      </w:r>
    </w:p>
    <w:p w:rsidR="00915491" w:rsidRPr="00BF3A7C" w:rsidRDefault="00915491" w:rsidP="00915491">
      <w:pPr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15491" w:rsidRPr="00BF3A7C" w:rsidRDefault="00915491" w:rsidP="00915491">
      <w:pPr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F3A7C">
        <w:rPr>
          <w:rFonts w:ascii="Times New Roman" w:hAnsi="Times New Roman" w:cs="Times New Roman"/>
          <w:b/>
          <w:sz w:val="28"/>
          <w:szCs w:val="28"/>
        </w:rPr>
        <w:t>ПРИКАЗ</w:t>
      </w:r>
      <w:r w:rsidRPr="00BF3A7C">
        <w:rPr>
          <w:rFonts w:ascii="Times New Roman" w:hAnsi="Times New Roman" w:cs="Times New Roman"/>
          <w:b/>
          <w:sz w:val="28"/>
          <w:szCs w:val="28"/>
        </w:rPr>
        <w:tab/>
      </w:r>
    </w:p>
    <w:p w:rsidR="00915491" w:rsidRPr="00BF3A7C" w:rsidRDefault="00915491" w:rsidP="00915491">
      <w:pPr>
        <w:widowControl/>
        <w:rPr>
          <w:rFonts w:ascii="Times New Roman" w:hAnsi="Times New Roman" w:cs="Times New Roman"/>
          <w:b/>
          <w:sz w:val="28"/>
          <w:szCs w:val="28"/>
        </w:rPr>
      </w:pPr>
    </w:p>
    <w:p w:rsidR="00915491" w:rsidRPr="00BF3A7C" w:rsidRDefault="00915491" w:rsidP="00915491">
      <w:pPr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99454D">
        <w:rPr>
          <w:rFonts w:ascii="Times New Roman" w:hAnsi="Times New Roman" w:cs="Times New Roman"/>
          <w:sz w:val="28"/>
          <w:szCs w:val="28"/>
        </w:rPr>
        <w:t>от 21</w:t>
      </w:r>
      <w:r w:rsidRPr="00BF3A7C">
        <w:rPr>
          <w:rFonts w:ascii="Times New Roman" w:hAnsi="Times New Roman" w:cs="Times New Roman"/>
          <w:sz w:val="28"/>
          <w:szCs w:val="28"/>
        </w:rPr>
        <w:t>.01.2022г.  №</w:t>
      </w:r>
      <w:r w:rsidR="007A2974">
        <w:rPr>
          <w:rFonts w:ascii="Times New Roman" w:hAnsi="Times New Roman" w:cs="Times New Roman"/>
          <w:sz w:val="28"/>
          <w:szCs w:val="28"/>
        </w:rPr>
        <w:t xml:space="preserve"> 3</w:t>
      </w:r>
      <w:r w:rsidRPr="00BF3A7C">
        <w:rPr>
          <w:rFonts w:ascii="Times New Roman" w:hAnsi="Times New Roman" w:cs="Times New Roman"/>
          <w:sz w:val="28"/>
          <w:szCs w:val="28"/>
        </w:rPr>
        <w:t xml:space="preserve">                                           </w:t>
      </w:r>
      <w:r w:rsidR="00DA380A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BF3A7C">
        <w:rPr>
          <w:rFonts w:ascii="Times New Roman" w:hAnsi="Times New Roman" w:cs="Times New Roman"/>
          <w:sz w:val="28"/>
          <w:szCs w:val="28"/>
        </w:rPr>
        <w:t xml:space="preserve">  </w:t>
      </w:r>
      <w:r w:rsidR="00DA380A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.</w:t>
      </w:r>
      <w:r w:rsidR="00DA380A">
        <w:rPr>
          <w:rFonts w:ascii="Times New Roman" w:hAnsi="Times New Roman" w:cs="Times New Roman"/>
          <w:sz w:val="28"/>
          <w:szCs w:val="28"/>
        </w:rPr>
        <w:t xml:space="preserve"> Ангарский</w:t>
      </w:r>
      <w:r w:rsidRPr="00BF3A7C">
        <w:rPr>
          <w:rFonts w:ascii="Times New Roman" w:hAnsi="Times New Roman" w:cs="Times New Roman"/>
        </w:rPr>
        <w:t xml:space="preserve">                                       </w:t>
      </w:r>
    </w:p>
    <w:p w:rsidR="00915491" w:rsidRPr="00BF3A7C" w:rsidRDefault="00915491" w:rsidP="00915491">
      <w:pPr>
        <w:widowControl/>
        <w:ind w:right="43"/>
        <w:rPr>
          <w:rFonts w:ascii="Times New Roman" w:hAnsi="Times New Roman" w:cs="Times New Roman"/>
          <w:spacing w:val="-8"/>
        </w:rPr>
      </w:pPr>
    </w:p>
    <w:p w:rsidR="00915491" w:rsidRPr="00BF3A7C" w:rsidRDefault="00915491" w:rsidP="00915491">
      <w:pPr>
        <w:widowControl/>
        <w:ind w:right="4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F3A7C">
        <w:rPr>
          <w:rFonts w:ascii="Times New Roman" w:hAnsi="Times New Roman" w:cs="Times New Roman"/>
          <w:b/>
          <w:spacing w:val="-8"/>
          <w:sz w:val="28"/>
          <w:szCs w:val="28"/>
        </w:rPr>
        <w:t xml:space="preserve">Об </w:t>
      </w:r>
      <w:r w:rsidRPr="00BF3A7C">
        <w:rPr>
          <w:rFonts w:ascii="Times New Roman" w:hAnsi="Times New Roman" w:cs="Times New Roman"/>
          <w:b/>
          <w:spacing w:val="-1"/>
          <w:sz w:val="28"/>
          <w:szCs w:val="28"/>
        </w:rPr>
        <w:t>утверждении Порядка</w:t>
      </w:r>
      <w:r>
        <w:rPr>
          <w:rFonts w:ascii="Times New Roman" w:hAnsi="Times New Roman" w:cs="Times New Roman"/>
          <w:b/>
          <w:spacing w:val="-1"/>
          <w:sz w:val="28"/>
          <w:szCs w:val="28"/>
        </w:rPr>
        <w:t xml:space="preserve"> санкционирования </w:t>
      </w:r>
      <w:r w:rsidR="00CB5B2E">
        <w:rPr>
          <w:rFonts w:ascii="Times New Roman" w:hAnsi="Times New Roman" w:cs="Times New Roman"/>
          <w:b/>
          <w:spacing w:val="-1"/>
          <w:sz w:val="28"/>
          <w:szCs w:val="28"/>
        </w:rPr>
        <w:t xml:space="preserve"> расходов муниципальных бюджетных учреждений, лицевые счета которым открыты в Управлении Федерального казначейства по Иркутской области, источником финансового обеспечения которых являются субсидии, полученные на иные цели</w:t>
      </w:r>
    </w:p>
    <w:p w:rsidR="00915491" w:rsidRPr="00BF3A7C" w:rsidRDefault="00915491" w:rsidP="00915491">
      <w:pPr>
        <w:widowControl/>
        <w:shd w:val="clear" w:color="auto" w:fill="FFFFFF"/>
        <w:tabs>
          <w:tab w:val="left" w:pos="4253"/>
        </w:tabs>
        <w:ind w:right="5876" w:firstLine="567"/>
        <w:rPr>
          <w:rFonts w:ascii="Times New Roman" w:hAnsi="Times New Roman" w:cs="Times New Roman"/>
          <w:sz w:val="28"/>
          <w:szCs w:val="28"/>
        </w:rPr>
      </w:pPr>
    </w:p>
    <w:p w:rsidR="00915491" w:rsidRPr="00BF3A7C" w:rsidRDefault="00915491" w:rsidP="00915491">
      <w:pPr>
        <w:widowControl/>
        <w:ind w:firstLine="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со ст. 220.2</w:t>
      </w:r>
      <w:r w:rsidRPr="00BF3A7C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Федерации, </w:t>
      </w:r>
      <w:r>
        <w:rPr>
          <w:rFonts w:ascii="Times New Roman" w:hAnsi="Times New Roman" w:cs="Times New Roman"/>
          <w:sz w:val="28"/>
          <w:szCs w:val="28"/>
        </w:rPr>
        <w:t>Положением о</w:t>
      </w:r>
      <w:r w:rsidRPr="00BF3A7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финансовом отделе администрации муниципального образования</w:t>
      </w:r>
      <w:r w:rsidRPr="00BF3A7C">
        <w:rPr>
          <w:rFonts w:ascii="Times New Roman" w:hAnsi="Times New Roman" w:cs="Times New Roman"/>
          <w:sz w:val="28"/>
          <w:szCs w:val="28"/>
        </w:rPr>
        <w:t xml:space="preserve"> «</w:t>
      </w:r>
      <w:r w:rsidR="00DA380A">
        <w:rPr>
          <w:rFonts w:ascii="Times New Roman" w:hAnsi="Times New Roman" w:cs="Times New Roman"/>
          <w:sz w:val="28"/>
          <w:szCs w:val="28"/>
        </w:rPr>
        <w:t>Ангарский</w:t>
      </w:r>
      <w:r>
        <w:rPr>
          <w:rFonts w:ascii="Times New Roman" w:hAnsi="Times New Roman" w:cs="Times New Roman"/>
          <w:sz w:val="28"/>
          <w:szCs w:val="28"/>
        </w:rPr>
        <w:t>»,</w:t>
      </w:r>
    </w:p>
    <w:p w:rsidR="00915491" w:rsidRPr="00BF3A7C" w:rsidRDefault="00915491" w:rsidP="00915491">
      <w:pPr>
        <w:widowControl/>
        <w:shd w:val="clear" w:color="auto" w:fill="FFFFFF"/>
        <w:ind w:firstLine="567"/>
        <w:rPr>
          <w:rFonts w:ascii="Times New Roman" w:hAnsi="Times New Roman" w:cs="Times New Roman"/>
          <w:sz w:val="28"/>
          <w:szCs w:val="28"/>
        </w:rPr>
      </w:pPr>
    </w:p>
    <w:p w:rsidR="00915491" w:rsidRPr="00BF3A7C" w:rsidRDefault="00915491" w:rsidP="00915491">
      <w:pPr>
        <w:widowControl/>
        <w:shd w:val="clear" w:color="auto" w:fill="FFFFFF"/>
        <w:tabs>
          <w:tab w:val="left" w:pos="4253"/>
        </w:tabs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BF3A7C">
        <w:rPr>
          <w:rFonts w:ascii="Times New Roman" w:hAnsi="Times New Roman" w:cs="Times New Roman"/>
          <w:sz w:val="28"/>
          <w:szCs w:val="28"/>
        </w:rPr>
        <w:t>ПРИКАЗЫВА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BF3A7C">
        <w:rPr>
          <w:rFonts w:ascii="Times New Roman" w:hAnsi="Times New Roman" w:cs="Times New Roman"/>
          <w:sz w:val="28"/>
          <w:szCs w:val="28"/>
        </w:rPr>
        <w:t>:</w:t>
      </w:r>
    </w:p>
    <w:p w:rsidR="00915491" w:rsidRPr="00CB5B2E" w:rsidRDefault="00CB5B2E" w:rsidP="00CB5B2E">
      <w:pPr>
        <w:widowControl/>
        <w:ind w:left="709" w:right="43" w:hanging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1.</w:t>
      </w:r>
      <w:r w:rsidR="00915491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915491" w:rsidRPr="00BF3A7C">
        <w:rPr>
          <w:rFonts w:ascii="Times New Roman" w:hAnsi="Times New Roman" w:cs="Times New Roman"/>
          <w:spacing w:val="-1"/>
          <w:sz w:val="28"/>
          <w:szCs w:val="28"/>
        </w:rPr>
        <w:t>Порядок</w:t>
      </w:r>
      <w:r w:rsidR="00915491" w:rsidRPr="00BF3A7C">
        <w:rPr>
          <w:rFonts w:ascii="Times New Roman" w:hAnsi="Times New Roman" w:cs="Times New Roman"/>
          <w:sz w:val="28"/>
          <w:szCs w:val="28"/>
        </w:rPr>
        <w:t xml:space="preserve"> </w:t>
      </w:r>
      <w:r w:rsidR="00915491">
        <w:rPr>
          <w:rFonts w:ascii="Times New Roman" w:hAnsi="Times New Roman" w:cs="Times New Roman"/>
          <w:sz w:val="28"/>
          <w:szCs w:val="28"/>
        </w:rPr>
        <w:t>санкционирования</w:t>
      </w:r>
      <w:r>
        <w:rPr>
          <w:rFonts w:ascii="Times New Roman" w:hAnsi="Times New Roman" w:cs="Times New Roman"/>
          <w:b/>
          <w:spacing w:val="-1"/>
          <w:sz w:val="28"/>
          <w:szCs w:val="28"/>
        </w:rPr>
        <w:t xml:space="preserve">  </w:t>
      </w:r>
      <w:r w:rsidRPr="00CB5B2E">
        <w:rPr>
          <w:rFonts w:ascii="Times New Roman" w:hAnsi="Times New Roman" w:cs="Times New Roman"/>
          <w:spacing w:val="-1"/>
          <w:sz w:val="28"/>
          <w:szCs w:val="28"/>
        </w:rPr>
        <w:t xml:space="preserve">расходов муниципальных </w:t>
      </w:r>
      <w:r>
        <w:rPr>
          <w:rFonts w:ascii="Times New Roman" w:hAnsi="Times New Roman" w:cs="Times New Roman"/>
          <w:spacing w:val="-1"/>
          <w:sz w:val="28"/>
          <w:szCs w:val="28"/>
        </w:rPr>
        <w:t xml:space="preserve">     </w:t>
      </w:r>
      <w:r w:rsidRPr="00CB5B2E">
        <w:rPr>
          <w:rFonts w:ascii="Times New Roman" w:hAnsi="Times New Roman" w:cs="Times New Roman"/>
          <w:spacing w:val="-1"/>
          <w:sz w:val="28"/>
          <w:szCs w:val="28"/>
        </w:rPr>
        <w:t>бюджетных учреждений, лицевые счета которым открыты в Управлении Федерального казначейства по Иркутской области, источником финансового обеспечения которых являются субсидии, полученные на иные цели</w:t>
      </w:r>
      <w:r w:rsidR="007A69B6">
        <w:rPr>
          <w:rFonts w:ascii="Times New Roman" w:hAnsi="Times New Roman" w:cs="Times New Roman"/>
          <w:spacing w:val="-1"/>
          <w:sz w:val="28"/>
          <w:szCs w:val="28"/>
        </w:rPr>
        <w:t>,</w:t>
      </w:r>
      <w:r w:rsidR="00915491" w:rsidRPr="00BF3A7C">
        <w:rPr>
          <w:rFonts w:ascii="Times New Roman" w:hAnsi="Times New Roman" w:cs="Times New Roman"/>
          <w:sz w:val="28"/>
          <w:szCs w:val="28"/>
        </w:rPr>
        <w:t xml:space="preserve"> согласно приложению.</w:t>
      </w:r>
    </w:p>
    <w:p w:rsidR="00915491" w:rsidRPr="00BF3A7C" w:rsidRDefault="00915491" w:rsidP="00915491">
      <w:pPr>
        <w:widowControl/>
        <w:shd w:val="clear" w:color="auto" w:fill="FFFFFF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2</w:t>
      </w:r>
      <w:r w:rsidRPr="00BF3A7C">
        <w:rPr>
          <w:rFonts w:ascii="Times New Roman" w:hAnsi="Times New Roman" w:cs="Times New Roman"/>
          <w:sz w:val="28"/>
          <w:szCs w:val="28"/>
        </w:rPr>
        <w:t xml:space="preserve">. Настоящий приказ </w:t>
      </w:r>
      <w:r>
        <w:rPr>
          <w:rFonts w:ascii="Times New Roman" w:hAnsi="Times New Roman" w:cs="Times New Roman"/>
          <w:sz w:val="28"/>
          <w:szCs w:val="28"/>
        </w:rPr>
        <w:t>вступает в силу</w:t>
      </w:r>
      <w:r w:rsidRPr="00BF3A7C">
        <w:rPr>
          <w:rFonts w:ascii="Times New Roman" w:hAnsi="Times New Roman" w:cs="Times New Roman"/>
          <w:sz w:val="28"/>
          <w:szCs w:val="28"/>
        </w:rPr>
        <w:t xml:space="preserve"> с 01.01.2022 года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15491" w:rsidRPr="00BF3A7C" w:rsidRDefault="007A2974" w:rsidP="00DA380A">
      <w:pPr>
        <w:widowControl/>
        <w:tabs>
          <w:tab w:val="decimal" w:pos="-2160"/>
          <w:tab w:val="left" w:pos="1134"/>
        </w:tabs>
        <w:ind w:left="709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915491">
        <w:rPr>
          <w:rFonts w:ascii="Times New Roman" w:hAnsi="Times New Roman" w:cs="Times New Roman"/>
          <w:sz w:val="28"/>
          <w:szCs w:val="28"/>
        </w:rPr>
        <w:t xml:space="preserve">. </w:t>
      </w:r>
      <w:r w:rsidR="00DA380A">
        <w:rPr>
          <w:rFonts w:ascii="Times New Roman" w:hAnsi="Times New Roman" w:cs="Times New Roman"/>
          <w:sz w:val="28"/>
          <w:szCs w:val="28"/>
        </w:rPr>
        <w:t>Опубликовать настоящий приказ в периодическом печатном средстве массовой информации «Ангарский вестник» и разместить на официальном сайте администрации муниципального образования «Аларский район» во вкладке муниципального образования «Ангарский» в информационно-телекоммуникационной сети «Интернет».</w:t>
      </w:r>
    </w:p>
    <w:p w:rsidR="00915491" w:rsidRPr="00BF3A7C" w:rsidRDefault="00915491" w:rsidP="00CB5B2E">
      <w:pPr>
        <w:widowControl/>
        <w:ind w:left="567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A2974">
        <w:rPr>
          <w:rFonts w:ascii="Times New Roman" w:hAnsi="Times New Roman" w:cs="Times New Roman"/>
          <w:sz w:val="28"/>
          <w:szCs w:val="28"/>
        </w:rPr>
        <w:t>4</w:t>
      </w:r>
      <w:r w:rsidRPr="00BF3A7C">
        <w:rPr>
          <w:rFonts w:ascii="Times New Roman" w:hAnsi="Times New Roman" w:cs="Times New Roman"/>
          <w:sz w:val="28"/>
          <w:szCs w:val="28"/>
        </w:rPr>
        <w:t xml:space="preserve">. Контроль за исполнением настоящего </w:t>
      </w:r>
      <w:r>
        <w:rPr>
          <w:rFonts w:ascii="Times New Roman" w:hAnsi="Times New Roman" w:cs="Times New Roman"/>
          <w:sz w:val="28"/>
          <w:szCs w:val="28"/>
        </w:rPr>
        <w:t>приказа возложить на начальника ф</w:t>
      </w:r>
      <w:r w:rsidR="00DA380A">
        <w:rPr>
          <w:rFonts w:ascii="Times New Roman" w:hAnsi="Times New Roman" w:cs="Times New Roman"/>
          <w:sz w:val="28"/>
          <w:szCs w:val="28"/>
        </w:rPr>
        <w:t>инансового отдела Боровченко Н.А.</w:t>
      </w:r>
    </w:p>
    <w:p w:rsidR="00915491" w:rsidRPr="00BF3A7C" w:rsidRDefault="00915491" w:rsidP="00915491">
      <w:pPr>
        <w:widowControl/>
        <w:ind w:left="-426" w:firstLine="709"/>
        <w:rPr>
          <w:rFonts w:ascii="Times New Roman" w:hAnsi="Times New Roman" w:cs="Times New Roman"/>
        </w:rPr>
      </w:pPr>
    </w:p>
    <w:p w:rsidR="00915491" w:rsidRPr="00BF3A7C" w:rsidRDefault="00915491" w:rsidP="00915491">
      <w:pPr>
        <w:widowControl/>
        <w:ind w:left="-426" w:firstLine="709"/>
        <w:rPr>
          <w:rFonts w:ascii="Times New Roman" w:hAnsi="Times New Roman" w:cs="Times New Roman"/>
        </w:rPr>
      </w:pPr>
    </w:p>
    <w:p w:rsidR="00915491" w:rsidRPr="00BF3A7C" w:rsidRDefault="00915491" w:rsidP="00915491">
      <w:pPr>
        <w:widowControl/>
        <w:tabs>
          <w:tab w:val="left" w:pos="709"/>
        </w:tabs>
        <w:rPr>
          <w:rFonts w:ascii="Times New Roman" w:hAnsi="Times New Roman" w:cs="Times New Roman"/>
          <w:sz w:val="28"/>
          <w:szCs w:val="28"/>
        </w:rPr>
      </w:pPr>
      <w:r w:rsidRPr="00BF3A7C">
        <w:rPr>
          <w:rFonts w:ascii="Times New Roman" w:hAnsi="Times New Roman" w:cs="Times New Roman"/>
        </w:rPr>
        <w:t xml:space="preserve"> </w:t>
      </w:r>
      <w:r w:rsidRPr="00BF3A7C">
        <w:rPr>
          <w:rFonts w:ascii="Times New Roman" w:hAnsi="Times New Roman" w:cs="Times New Roman"/>
          <w:sz w:val="28"/>
          <w:szCs w:val="28"/>
        </w:rPr>
        <w:t>Начальник финансового</w:t>
      </w:r>
    </w:p>
    <w:p w:rsidR="00915491" w:rsidRPr="00BF3A7C" w:rsidRDefault="00915491" w:rsidP="00915491">
      <w:pPr>
        <w:widowControl/>
        <w:tabs>
          <w:tab w:val="left" w:pos="709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отдела                  </w:t>
      </w:r>
      <w:r w:rsidRPr="00BF3A7C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DA380A">
        <w:rPr>
          <w:rFonts w:ascii="Times New Roman" w:hAnsi="Times New Roman" w:cs="Times New Roman"/>
          <w:sz w:val="28"/>
          <w:szCs w:val="28"/>
        </w:rPr>
        <w:t xml:space="preserve">               Боровченко Н.А.</w:t>
      </w:r>
    </w:p>
    <w:p w:rsidR="00915491" w:rsidRDefault="00915491" w:rsidP="00915491">
      <w:pPr>
        <w:rPr>
          <w:sz w:val="2"/>
          <w:szCs w:val="2"/>
        </w:rPr>
      </w:pPr>
    </w:p>
    <w:p w:rsidR="00915491" w:rsidRDefault="00915491" w:rsidP="00915491">
      <w:pPr>
        <w:ind w:right="20"/>
        <w:rPr>
          <w:rStyle w:val="4"/>
          <w:rFonts w:cs="Arial"/>
          <w:b w:val="0"/>
          <w:bCs w:val="0"/>
        </w:rPr>
      </w:pPr>
    </w:p>
    <w:p w:rsidR="00915491" w:rsidRDefault="00915491"/>
    <w:p w:rsidR="00915491" w:rsidRDefault="00915491"/>
    <w:p w:rsidR="00915491" w:rsidRDefault="00915491"/>
    <w:p w:rsidR="00915491" w:rsidRDefault="00915491"/>
    <w:p w:rsidR="00915491" w:rsidRDefault="00915491"/>
    <w:p w:rsidR="00915491" w:rsidRDefault="00915491"/>
    <w:p w:rsidR="003300CC" w:rsidRPr="00424AF0" w:rsidRDefault="003300CC" w:rsidP="003300CC">
      <w:pPr>
        <w:ind w:right="20"/>
        <w:jc w:val="right"/>
        <w:rPr>
          <w:rStyle w:val="4"/>
          <w:rFonts w:cs="Arial"/>
          <w:bCs w:val="0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424AF0">
        <w:rPr>
          <w:rStyle w:val="4"/>
          <w:rFonts w:cs="Arial"/>
          <w:bCs w:val="0"/>
        </w:rPr>
        <w:t>Приложение</w:t>
      </w:r>
    </w:p>
    <w:p w:rsidR="003300CC" w:rsidRPr="007637DA" w:rsidRDefault="003300CC" w:rsidP="003300CC">
      <w:pPr>
        <w:ind w:right="20"/>
        <w:jc w:val="right"/>
        <w:rPr>
          <w:rStyle w:val="4"/>
          <w:rFonts w:ascii="Times New Roman" w:hAnsi="Times New Roman"/>
          <w:b w:val="0"/>
          <w:bCs w:val="0"/>
        </w:rPr>
      </w:pPr>
      <w:r w:rsidRPr="007637DA">
        <w:rPr>
          <w:rStyle w:val="4"/>
          <w:rFonts w:ascii="Times New Roman" w:hAnsi="Times New Roman"/>
          <w:b w:val="0"/>
          <w:bCs w:val="0"/>
        </w:rPr>
        <w:t xml:space="preserve">к приказу финансового отдела </w:t>
      </w:r>
    </w:p>
    <w:p w:rsidR="003300CC" w:rsidRPr="007637DA" w:rsidRDefault="003300CC" w:rsidP="003300CC">
      <w:pPr>
        <w:ind w:right="20"/>
        <w:jc w:val="right"/>
        <w:rPr>
          <w:rStyle w:val="4"/>
          <w:rFonts w:ascii="Times New Roman" w:hAnsi="Times New Roman"/>
          <w:b w:val="0"/>
          <w:bCs w:val="0"/>
        </w:rPr>
      </w:pPr>
      <w:r w:rsidRPr="007637DA">
        <w:rPr>
          <w:rStyle w:val="4"/>
          <w:rFonts w:ascii="Times New Roman" w:hAnsi="Times New Roman"/>
          <w:b w:val="0"/>
          <w:bCs w:val="0"/>
        </w:rPr>
        <w:t xml:space="preserve">администрации муниципального </w:t>
      </w:r>
    </w:p>
    <w:p w:rsidR="003300CC" w:rsidRPr="007637DA" w:rsidRDefault="003300CC" w:rsidP="003300CC">
      <w:pPr>
        <w:ind w:right="20"/>
        <w:jc w:val="right"/>
        <w:rPr>
          <w:rStyle w:val="4"/>
          <w:rFonts w:ascii="Times New Roman" w:hAnsi="Times New Roman"/>
          <w:b w:val="0"/>
          <w:bCs w:val="0"/>
        </w:rPr>
      </w:pPr>
      <w:r w:rsidRPr="007637DA">
        <w:rPr>
          <w:rStyle w:val="4"/>
          <w:rFonts w:ascii="Times New Roman" w:hAnsi="Times New Roman"/>
          <w:b w:val="0"/>
          <w:bCs w:val="0"/>
        </w:rPr>
        <w:t>образова</w:t>
      </w:r>
      <w:r w:rsidR="0099454D">
        <w:rPr>
          <w:rStyle w:val="4"/>
          <w:rFonts w:ascii="Times New Roman" w:hAnsi="Times New Roman"/>
          <w:b w:val="0"/>
          <w:bCs w:val="0"/>
        </w:rPr>
        <w:t>ния «</w:t>
      </w:r>
      <w:r w:rsidR="00DA380A">
        <w:rPr>
          <w:rStyle w:val="4"/>
          <w:rFonts w:ascii="Times New Roman" w:hAnsi="Times New Roman"/>
          <w:b w:val="0"/>
          <w:bCs w:val="0"/>
        </w:rPr>
        <w:t>Ангарский</w:t>
      </w:r>
      <w:r w:rsidR="0099454D">
        <w:rPr>
          <w:rStyle w:val="4"/>
          <w:rFonts w:ascii="Times New Roman" w:hAnsi="Times New Roman"/>
          <w:b w:val="0"/>
          <w:bCs w:val="0"/>
        </w:rPr>
        <w:t>» от 21</w:t>
      </w:r>
      <w:r>
        <w:rPr>
          <w:rStyle w:val="4"/>
          <w:rFonts w:ascii="Times New Roman" w:hAnsi="Times New Roman"/>
          <w:b w:val="0"/>
          <w:bCs w:val="0"/>
        </w:rPr>
        <w:t>.01.2022</w:t>
      </w:r>
      <w:r w:rsidR="0099454D">
        <w:rPr>
          <w:rStyle w:val="4"/>
          <w:rFonts w:ascii="Times New Roman" w:hAnsi="Times New Roman"/>
          <w:b w:val="0"/>
          <w:bCs w:val="0"/>
        </w:rPr>
        <w:t xml:space="preserve"> г.</w:t>
      </w:r>
      <w:r>
        <w:rPr>
          <w:rStyle w:val="4"/>
          <w:rFonts w:ascii="Times New Roman" w:hAnsi="Times New Roman"/>
          <w:b w:val="0"/>
          <w:bCs w:val="0"/>
        </w:rPr>
        <w:t xml:space="preserve"> № 3</w:t>
      </w:r>
    </w:p>
    <w:p w:rsidR="00915491" w:rsidRDefault="00915491"/>
    <w:p w:rsidR="00C41796" w:rsidRDefault="00C41796"/>
    <w:p w:rsidR="00C41796" w:rsidRDefault="00C41796">
      <w:pPr>
        <w:pStyle w:val="1"/>
      </w:pPr>
      <w:r>
        <w:t>Порядок</w:t>
      </w:r>
      <w:r>
        <w:br/>
        <w:t>санкционирования расходов муниципальных бюджетных учреждений, лицевые счета которым открыты в Управлении Федерального казначейства по Иркутской области, источником финансового обеспечения которых являются субсидии, полученные на иные цели</w:t>
      </w:r>
    </w:p>
    <w:p w:rsidR="00C41796" w:rsidRDefault="00C41796"/>
    <w:p w:rsidR="00C41796" w:rsidRDefault="00C41796">
      <w:bookmarkStart w:id="1" w:name="sub_1001"/>
      <w:r>
        <w:t>1. Настоящий Порядок устанавливает правила санкционирования Управлением Федерального казначейства по Иркутской области (далее -УФК) расходов муниципальных бюджетных учреждений (далее - учреждения), источником финансового обеспечения которых являются субсидии, предоставленные учреждениям на иные цели, и субсидии на осуществление капитальных вложений в объекты капитального строительства муниципальной собственности или приобретение объектов недвижимого имущества в муниципальную  собственность (далее - целевые субсидии).</w:t>
      </w:r>
    </w:p>
    <w:p w:rsidR="00C41796" w:rsidRDefault="00C41796">
      <w:bookmarkStart w:id="2" w:name="sub_1002"/>
      <w:bookmarkEnd w:id="1"/>
      <w:r>
        <w:t xml:space="preserve">2. Учет операций по санкционированию расходов учреждения, источником финансового обеспечения которых являются целевые субсидии (далее - целевые расходы), осуществляется на  отдельном лицевом счете, открытом учреждению в УФК в </w:t>
      </w:r>
      <w:hyperlink r:id="rId6" w:history="1">
        <w:r>
          <w:rPr>
            <w:rStyle w:val="a4"/>
            <w:rFonts w:cs="Arial"/>
          </w:rPr>
          <w:t>порядке</w:t>
        </w:r>
      </w:hyperlink>
      <w:r>
        <w:t>, установленном Федеральным казначейством.</w:t>
      </w:r>
    </w:p>
    <w:p w:rsidR="00C41796" w:rsidRDefault="00C41796">
      <w:bookmarkStart w:id="3" w:name="sub_1003"/>
      <w:bookmarkEnd w:id="2"/>
      <w:r>
        <w:t>3. Санкционирование целевых расходов осуществляется на основании направленных в УФК по месту открытия учреждению отдельного лицевого счета Сведений об операциях с целевыми субсидиями на 20</w:t>
      </w:r>
      <w:r w:rsidR="00915491">
        <w:t>22</w:t>
      </w:r>
      <w:r w:rsidR="00DA380A">
        <w:t xml:space="preserve"> </w:t>
      </w:r>
      <w:r>
        <w:t xml:space="preserve">год (код формы по </w:t>
      </w:r>
      <w:hyperlink r:id="rId7" w:history="1">
        <w:r>
          <w:rPr>
            <w:rStyle w:val="a4"/>
            <w:rFonts w:cs="Arial"/>
          </w:rPr>
          <w:t>ОКУД</w:t>
        </w:r>
      </w:hyperlink>
      <w:r>
        <w:t xml:space="preserve"> 0501016) (далее - Сведения) </w:t>
      </w:r>
      <w:bookmarkStart w:id="4" w:name="sub_1004"/>
      <w:bookmarkEnd w:id="3"/>
    </w:p>
    <w:p w:rsidR="00C41796" w:rsidRDefault="00C41796">
      <w:r>
        <w:t xml:space="preserve">4. Формирование </w:t>
      </w:r>
      <w:hyperlink w:anchor="sub_11000" w:history="1">
        <w:r>
          <w:rPr>
            <w:rStyle w:val="a4"/>
            <w:rFonts w:cs="Arial"/>
          </w:rPr>
          <w:t>Сведений</w:t>
        </w:r>
      </w:hyperlink>
      <w:r>
        <w:t xml:space="preserve"> осуществляется в форме электронного документа, подписываемого с использованием усиленной </w:t>
      </w:r>
      <w:hyperlink r:id="rId8" w:history="1">
        <w:r>
          <w:rPr>
            <w:rStyle w:val="a4"/>
            <w:rFonts w:cs="Arial"/>
          </w:rPr>
          <w:t>квалифицированной электронной подписи</w:t>
        </w:r>
      </w:hyperlink>
      <w:r>
        <w:t>.</w:t>
      </w:r>
    </w:p>
    <w:p w:rsidR="00C41796" w:rsidRDefault="00250D86">
      <w:bookmarkStart w:id="5" w:name="sub_1007"/>
      <w:bookmarkEnd w:id="4"/>
      <w:r>
        <w:t>5</w:t>
      </w:r>
      <w:r w:rsidR="00C41796">
        <w:t xml:space="preserve">. В </w:t>
      </w:r>
      <w:hyperlink w:anchor="sub_11000" w:history="1">
        <w:r w:rsidR="00C41796">
          <w:rPr>
            <w:rStyle w:val="a4"/>
            <w:rFonts w:cs="Arial"/>
          </w:rPr>
          <w:t>Сведениях</w:t>
        </w:r>
      </w:hyperlink>
      <w:r w:rsidR="00C41796">
        <w:t xml:space="preserve"> по каждой целевой субсидии указываются суммы планируемых поступлений и выплат по соответствующим кодам </w:t>
      </w:r>
      <w:hyperlink r:id="rId9" w:history="1">
        <w:r w:rsidR="00C41796">
          <w:rPr>
            <w:rStyle w:val="a4"/>
            <w:rFonts w:cs="Arial"/>
          </w:rPr>
          <w:t>бюджетной классификации</w:t>
        </w:r>
      </w:hyperlink>
      <w:r w:rsidR="00C41796">
        <w:t xml:space="preserve"> Российской Федерации (далее - код бюджетной классификации).</w:t>
      </w:r>
    </w:p>
    <w:bookmarkEnd w:id="5"/>
    <w:p w:rsidR="00C41796" w:rsidRDefault="00C41796">
      <w:r>
        <w:t xml:space="preserve">В </w:t>
      </w:r>
      <w:hyperlink w:anchor="sub_11000" w:history="1">
        <w:r>
          <w:rPr>
            <w:rStyle w:val="a4"/>
            <w:rFonts w:cs="Arial"/>
          </w:rPr>
          <w:t>Сведениях</w:t>
        </w:r>
      </w:hyperlink>
      <w:r>
        <w:t xml:space="preserve"> по каждой целевой субсидии указывается код целевой субсидии, определенный в соответствии с Перечнем кодов целевых субсидий, предоставляемых </w:t>
      </w:r>
      <w:r w:rsidR="00FF4540">
        <w:t>учредителем</w:t>
      </w:r>
      <w:r>
        <w:t>.</w:t>
      </w:r>
    </w:p>
    <w:p w:rsidR="00C41796" w:rsidRDefault="00250D86">
      <w:bookmarkStart w:id="6" w:name="sub_1008"/>
      <w:r>
        <w:t>6</w:t>
      </w:r>
      <w:r w:rsidR="00C41796">
        <w:t xml:space="preserve">. При внесении изменений в показатели </w:t>
      </w:r>
      <w:hyperlink w:anchor="sub_11000" w:history="1">
        <w:r w:rsidR="00C41796">
          <w:rPr>
            <w:rStyle w:val="a4"/>
            <w:rFonts w:cs="Arial"/>
          </w:rPr>
          <w:t>Сведений</w:t>
        </w:r>
      </w:hyperlink>
      <w:r w:rsidR="00C41796">
        <w:t xml:space="preserve"> учреждение формирует новые Сведения, в которых указываются показате</w:t>
      </w:r>
      <w:r w:rsidR="00FF4540">
        <w:t>ли с учетом внесенных изменений</w:t>
      </w:r>
      <w:r w:rsidR="00C41796">
        <w:t>.</w:t>
      </w:r>
    </w:p>
    <w:p w:rsidR="00C41796" w:rsidRDefault="00250D86">
      <w:bookmarkStart w:id="7" w:name="sub_1009"/>
      <w:bookmarkEnd w:id="6"/>
      <w:r>
        <w:t>7</w:t>
      </w:r>
      <w:r w:rsidR="00C41796">
        <w:t xml:space="preserve">. Основанием для разрешения использования сложившихся на начало текущего финансового года остатков целевых субсидий прошлых лет, являются </w:t>
      </w:r>
      <w:hyperlink w:anchor="sub_11000" w:history="1">
        <w:r w:rsidR="00C41796">
          <w:rPr>
            <w:rStyle w:val="a4"/>
            <w:rFonts w:cs="Arial"/>
          </w:rPr>
          <w:t>Сведения</w:t>
        </w:r>
      </w:hyperlink>
      <w:r w:rsidR="00C41796">
        <w:t xml:space="preserve">, содержащие информацию об остатках субсидий, в отношении которых подтверждена потребность в направлении их на цели, ранее установленные </w:t>
      </w:r>
      <w:r w:rsidR="00C41796">
        <w:lastRenderedPageBreak/>
        <w:t xml:space="preserve">условиями предоставления целевых субсидий (далее - разрешенный к использованию остаток целевых средств), направленные учреждением в </w:t>
      </w:r>
      <w:r w:rsidR="00FF4540">
        <w:t>УФК</w:t>
      </w:r>
      <w:r w:rsidR="00C41796">
        <w:t xml:space="preserve"> не позднее 1 мая текущего финансового года или первого рабочего дня, следующего за указанной датой.</w:t>
      </w:r>
    </w:p>
    <w:bookmarkEnd w:id="7"/>
    <w:p w:rsidR="00C41796" w:rsidRDefault="00C41796">
      <w:r>
        <w:t xml:space="preserve">До получения </w:t>
      </w:r>
      <w:hyperlink w:anchor="sub_11000" w:history="1">
        <w:r>
          <w:rPr>
            <w:rStyle w:val="a4"/>
            <w:rFonts w:cs="Arial"/>
          </w:rPr>
          <w:t>Сведений</w:t>
        </w:r>
      </w:hyperlink>
      <w:r>
        <w:t xml:space="preserve">, предусмотренных настоящим пунктом, </w:t>
      </w:r>
      <w:r w:rsidR="00FF4540">
        <w:t>УФК</w:t>
      </w:r>
      <w:r>
        <w:t xml:space="preserve"> учитывает не использованные на начало текущего финансового года остатки целевых субсидий прошлых лет, потребность в использовании которых не подтверждена, на отдельном лицевом счете без права расходования.</w:t>
      </w:r>
    </w:p>
    <w:p w:rsidR="00C41796" w:rsidRDefault="00250D86">
      <w:bookmarkStart w:id="8" w:name="sub_1010"/>
      <w:r>
        <w:t>8</w:t>
      </w:r>
      <w:r w:rsidR="00C41796">
        <w:t xml:space="preserve">. </w:t>
      </w:r>
      <w:bookmarkStart w:id="9" w:name="sub_1011"/>
      <w:bookmarkEnd w:id="8"/>
      <w:r w:rsidR="005C29B9">
        <w:t>УФК</w:t>
      </w:r>
      <w:r w:rsidR="00C41796">
        <w:t xml:space="preserve"> осуществляет проверку </w:t>
      </w:r>
      <w:hyperlink w:anchor="sub_11000" w:history="1">
        <w:r w:rsidR="00C41796">
          <w:rPr>
            <w:rStyle w:val="a4"/>
            <w:rFonts w:cs="Arial"/>
          </w:rPr>
          <w:t>Сведений</w:t>
        </w:r>
      </w:hyperlink>
      <w:r w:rsidR="00C41796">
        <w:t xml:space="preserve"> на соответствие требованиям, установленным </w:t>
      </w:r>
      <w:r w:rsidR="00D9247E">
        <w:t>пунктами 3-7</w:t>
      </w:r>
      <w:r w:rsidR="00C41796">
        <w:t xml:space="preserve"> настоящего Порядка, и в случае положительного результата, отражает показатели Сведений на отдельном лицевом счете учреждения.</w:t>
      </w:r>
    </w:p>
    <w:bookmarkEnd w:id="9"/>
    <w:p w:rsidR="00C41796" w:rsidRDefault="00C41796">
      <w:r>
        <w:t xml:space="preserve">В случае если </w:t>
      </w:r>
      <w:hyperlink w:anchor="sub_11000" w:history="1">
        <w:r>
          <w:rPr>
            <w:rStyle w:val="a4"/>
            <w:rFonts w:cs="Arial"/>
          </w:rPr>
          <w:t>Сведения</w:t>
        </w:r>
      </w:hyperlink>
      <w:r>
        <w:t xml:space="preserve"> не соответствуют требованиям, установленным </w:t>
      </w:r>
      <w:hyperlink w:anchor="sub_1005" w:history="1">
        <w:r w:rsidR="00D9247E">
          <w:rPr>
            <w:rStyle w:val="a4"/>
            <w:rFonts w:cs="Arial"/>
          </w:rPr>
          <w:t>пунктами</w:t>
        </w:r>
      </w:hyperlink>
      <w:r w:rsidR="00D9247E">
        <w:t xml:space="preserve"> 3-7</w:t>
      </w:r>
      <w:r>
        <w:t xml:space="preserve"> настоящего Порядка, </w:t>
      </w:r>
      <w:r w:rsidR="00FF4540">
        <w:t>УФК</w:t>
      </w:r>
      <w:r>
        <w:t xml:space="preserve">, направляет учреждению </w:t>
      </w:r>
      <w:hyperlink r:id="rId10" w:history="1">
        <w:r>
          <w:rPr>
            <w:rStyle w:val="a4"/>
            <w:rFonts w:cs="Arial"/>
          </w:rPr>
          <w:t>Протокол</w:t>
        </w:r>
      </w:hyperlink>
      <w:r>
        <w:t xml:space="preserve"> (код формы по КФД 0531805) (далее - Протокол), в котор</w:t>
      </w:r>
      <w:r w:rsidR="005C29B9">
        <w:t>ом указывается причина возврата</w:t>
      </w:r>
      <w:r>
        <w:t>.</w:t>
      </w:r>
    </w:p>
    <w:p w:rsidR="00C41796" w:rsidRDefault="00250D86">
      <w:bookmarkStart w:id="10" w:name="sub_1012"/>
      <w:r>
        <w:t>9</w:t>
      </w:r>
      <w:r w:rsidR="00C41796">
        <w:t xml:space="preserve">. </w:t>
      </w:r>
      <w:bookmarkStart w:id="11" w:name="sub_1013"/>
      <w:bookmarkEnd w:id="10"/>
      <w:r w:rsidR="00C41796">
        <w:t xml:space="preserve"> Для санкционирования целевых расходов учреждение направляет в </w:t>
      </w:r>
      <w:r w:rsidR="005C29B9">
        <w:t xml:space="preserve">УФК </w:t>
      </w:r>
      <w:r w:rsidR="00C41796">
        <w:t xml:space="preserve"> </w:t>
      </w:r>
      <w:r w:rsidR="005C29B9" w:rsidRPr="005C29B9">
        <w:t>Заявку на кассовый расход (код формы по КФД 0531801)</w:t>
      </w:r>
      <w:r w:rsidR="005C29B9">
        <w:t>,</w:t>
      </w:r>
      <w:r w:rsidR="005C29B9" w:rsidRPr="005C29B9">
        <w:t xml:space="preserve"> Заявку на получение наличных денег (код формы по КФД 0531802) Заявку на получение денежных средств, перечисляемых на карту (код формы по КФД 0531243)</w:t>
      </w:r>
      <w:r w:rsidR="00C41796">
        <w:t>,</w:t>
      </w:r>
      <w:r w:rsidR="005C29B9" w:rsidRPr="005C29B9">
        <w:t xml:space="preserve"> Заявку на возврат  (код формы по КФД 0531803)</w:t>
      </w:r>
      <w:r w:rsidR="00C41796">
        <w:t xml:space="preserve"> (далее - платежный документ).</w:t>
      </w:r>
    </w:p>
    <w:bookmarkEnd w:id="11"/>
    <w:p w:rsidR="00C41796" w:rsidRDefault="00250D86">
      <w:r>
        <w:t>10</w:t>
      </w:r>
      <w:r w:rsidR="004A7D76">
        <w:t xml:space="preserve">. </w:t>
      </w:r>
      <w:r w:rsidR="00C41796">
        <w:t xml:space="preserve">В случае санкционирования целевых расходов, связанных с поставкой товаров, выполнением работ, оказанием услуг, учреждение направляет в </w:t>
      </w:r>
      <w:r w:rsidR="004A7D76">
        <w:t>УФК</w:t>
      </w:r>
      <w:r w:rsidR="00C41796">
        <w:t xml:space="preserve"> вместе с платежным документом </w:t>
      </w:r>
      <w:r w:rsidR="00D01F7F">
        <w:t>документы</w:t>
      </w:r>
      <w:r w:rsidR="00C41796">
        <w:t>, подтверждающ</w:t>
      </w:r>
      <w:r w:rsidR="00D01F7F">
        <w:t>ие</w:t>
      </w:r>
      <w:r w:rsidR="00C41796">
        <w:t xml:space="preserve"> факт поставки товаров</w:t>
      </w:r>
      <w:r w:rsidR="004A7D76">
        <w:t xml:space="preserve"> (накладная или акт приемки </w:t>
      </w:r>
      <w:r w:rsidR="009F594C">
        <w:t>–</w:t>
      </w:r>
      <w:r w:rsidR="004A7D76">
        <w:t xml:space="preserve"> передачи</w:t>
      </w:r>
      <w:r w:rsidR="009F594C">
        <w:t xml:space="preserve">, счет </w:t>
      </w:r>
      <w:r w:rsidR="004A7D76">
        <w:t xml:space="preserve">или счет-фактура </w:t>
      </w:r>
      <w:r w:rsidR="00FE40F0">
        <w:t>)</w:t>
      </w:r>
      <w:r w:rsidR="00C41796">
        <w:t>, вы</w:t>
      </w:r>
      <w:r w:rsidR="004A7D76">
        <w:t>полнения работ, оказания услуг (акт выполненных работ (услуг) или счет</w:t>
      </w:r>
      <w:r w:rsidR="000057DE">
        <w:t xml:space="preserve"> </w:t>
      </w:r>
      <w:r w:rsidR="004A7D76">
        <w:t>- фактура или счет</w:t>
      </w:r>
      <w:r w:rsidR="00FE40F0">
        <w:t>)</w:t>
      </w:r>
      <w:r w:rsidR="004A7D76">
        <w:t xml:space="preserve">. </w:t>
      </w:r>
      <w:r w:rsidR="00C41796">
        <w:t>(далее - документ-основание).</w:t>
      </w:r>
    </w:p>
    <w:p w:rsidR="00C41796" w:rsidRDefault="00C41796">
      <w:r>
        <w:t>Копии документов-оснований направляются в форме электронной копии документа-основания</w:t>
      </w:r>
      <w:r w:rsidR="004A7D76">
        <w:t>,</w:t>
      </w:r>
      <w:r>
        <w:t xml:space="preserve"> подтвержденной электронной подписью уполномоченного лица учреждения.</w:t>
      </w:r>
    </w:p>
    <w:p w:rsidR="00C41796" w:rsidRDefault="00C41796">
      <w:bookmarkStart w:id="12" w:name="sub_1014"/>
      <w:r>
        <w:t>1</w:t>
      </w:r>
      <w:r w:rsidR="00250D86">
        <w:t>1</w:t>
      </w:r>
      <w:r>
        <w:t xml:space="preserve">. При санкционировании целевых расходов </w:t>
      </w:r>
      <w:r w:rsidR="00D9247E">
        <w:t>УФК</w:t>
      </w:r>
      <w:r>
        <w:t xml:space="preserve"> проверяет платежные документы и документы-основания по следующим направлениям:</w:t>
      </w:r>
    </w:p>
    <w:p w:rsidR="00C41796" w:rsidRDefault="00C41796">
      <w:bookmarkStart w:id="13" w:name="sub_1141"/>
      <w:bookmarkEnd w:id="12"/>
      <w:r>
        <w:t>1)</w:t>
      </w:r>
      <w:bookmarkStart w:id="14" w:name="sub_1143"/>
      <w:bookmarkEnd w:id="13"/>
      <w:r>
        <w:t xml:space="preserve">соответствие указанного в платежном документе кода </w:t>
      </w:r>
      <w:hyperlink r:id="rId11" w:history="1">
        <w:r>
          <w:rPr>
            <w:rStyle w:val="a4"/>
            <w:rFonts w:cs="Arial"/>
          </w:rPr>
          <w:t>бюджетной классификации</w:t>
        </w:r>
      </w:hyperlink>
      <w:r>
        <w:t xml:space="preserve"> текстовому назначению платежа в соответствии с указаниями о порядке применения бюджетной классификации Российской Федерации;</w:t>
      </w:r>
    </w:p>
    <w:p w:rsidR="00C41796" w:rsidRDefault="004A7D76">
      <w:bookmarkStart w:id="15" w:name="sub_1144"/>
      <w:bookmarkEnd w:id="14"/>
      <w:r>
        <w:t>2</w:t>
      </w:r>
      <w:r w:rsidR="00C41796">
        <w:t>) соответствие реквизитов (наименование, номер, дата, реквизиты получателя платежа) документа-основания реквизитам, указанным в платежном документе;</w:t>
      </w:r>
    </w:p>
    <w:p w:rsidR="00C41796" w:rsidRDefault="00250D86">
      <w:bookmarkStart w:id="16" w:name="sub_1148"/>
      <w:bookmarkEnd w:id="15"/>
      <w:r>
        <w:t>3</w:t>
      </w:r>
      <w:r w:rsidR="00C41796">
        <w:t>) непревышение суммы, указанной в платежном документе, над суммой остатка соответствующей целевой субсидии, учтенной на отдельном лицевом счете;</w:t>
      </w:r>
    </w:p>
    <w:p w:rsidR="00C41796" w:rsidRDefault="00C41796">
      <w:bookmarkStart w:id="17" w:name="sub_1015"/>
      <w:bookmarkEnd w:id="16"/>
      <w:r>
        <w:t>1</w:t>
      </w:r>
      <w:r w:rsidR="00250D86">
        <w:t>2</w:t>
      </w:r>
      <w:r>
        <w:t xml:space="preserve">. </w:t>
      </w:r>
      <w:r w:rsidR="00250D86">
        <w:t>УФК</w:t>
      </w:r>
      <w:r>
        <w:t xml:space="preserve"> при положительном результате проверки, предусмотренной</w:t>
      </w:r>
      <w:r w:rsidR="000057DE">
        <w:t xml:space="preserve"> пунктами 10 и 11</w:t>
      </w:r>
      <w:r>
        <w:t xml:space="preserve"> настоящего Порядка, осуществляет санкционирование оплаты целевых расходов и принимает к исполнению платежные документы.</w:t>
      </w:r>
    </w:p>
    <w:bookmarkEnd w:id="17"/>
    <w:p w:rsidR="00886AC7" w:rsidRDefault="00C41796">
      <w:r>
        <w:t xml:space="preserve">В случае несоблюдения требований, установленных </w:t>
      </w:r>
      <w:r w:rsidR="000057DE">
        <w:t>пу</w:t>
      </w:r>
      <w:r w:rsidR="00886AC7">
        <w:t>н</w:t>
      </w:r>
      <w:r w:rsidR="000057DE">
        <w:t>ктами 10 и 11</w:t>
      </w:r>
      <w:r>
        <w:t xml:space="preserve"> настоящего Порядка </w:t>
      </w:r>
      <w:r w:rsidR="000057DE">
        <w:t>УФК</w:t>
      </w:r>
      <w:r>
        <w:t xml:space="preserve"> направляет учреждению </w:t>
      </w:r>
      <w:hyperlink r:id="rId12" w:history="1">
        <w:r>
          <w:rPr>
            <w:rStyle w:val="a4"/>
            <w:rFonts w:cs="Arial"/>
          </w:rPr>
          <w:t>Протокол</w:t>
        </w:r>
      </w:hyperlink>
      <w:r>
        <w:t xml:space="preserve">, в котором </w:t>
      </w:r>
      <w:r>
        <w:lastRenderedPageBreak/>
        <w:t xml:space="preserve">указывается причина </w:t>
      </w:r>
      <w:r w:rsidR="00886AC7">
        <w:t>возврата</w:t>
      </w:r>
      <w:r>
        <w:t xml:space="preserve"> в санкционировании целевых</w:t>
      </w:r>
      <w:r w:rsidR="00886AC7">
        <w:t xml:space="preserve"> расходов</w:t>
      </w:r>
      <w:r>
        <w:t xml:space="preserve"> </w:t>
      </w:r>
      <w:bookmarkStart w:id="18" w:name="sub_1016"/>
    </w:p>
    <w:p w:rsidR="00C41796" w:rsidRDefault="00C41796">
      <w:r>
        <w:t>1</w:t>
      </w:r>
      <w:r w:rsidR="00D9247E">
        <w:t>3</w:t>
      </w:r>
      <w:r>
        <w:t xml:space="preserve">. Положения </w:t>
      </w:r>
      <w:hyperlink w:anchor="sub_1148" w:history="1">
        <w:r w:rsidR="00D9247E">
          <w:rPr>
            <w:rStyle w:val="a4"/>
            <w:rFonts w:cs="Arial"/>
          </w:rPr>
          <w:t>пункта</w:t>
        </w:r>
      </w:hyperlink>
      <w:r w:rsidR="00D9247E">
        <w:t xml:space="preserve"> 10 и подпункта 2 пункта 11</w:t>
      </w:r>
      <w:r>
        <w:t xml:space="preserve"> настоящего Порядка не </w:t>
      </w:r>
      <w:r w:rsidR="00742EEC">
        <w:t>применяются в отношении</w:t>
      </w:r>
      <w:r w:rsidR="00D9247E">
        <w:t>:</w:t>
      </w:r>
    </w:p>
    <w:p w:rsidR="00D9247E" w:rsidRDefault="00D9247E">
      <w:r>
        <w:t>Заявк</w:t>
      </w:r>
      <w:r w:rsidR="00742EEC">
        <w:t>и</w:t>
      </w:r>
      <w:r>
        <w:t xml:space="preserve"> на кассовый расход</w:t>
      </w:r>
      <w:r w:rsidR="00742EEC">
        <w:t xml:space="preserve"> </w:t>
      </w:r>
      <w:r w:rsidR="00742EEC" w:rsidRPr="00742EEC">
        <w:t>(код формы по КФД 0531801)</w:t>
      </w:r>
      <w:r>
        <w:t xml:space="preserve"> при оплате по договору на оказание услуг, выполнение работ, заключенным с физическим лицом, не являющи</w:t>
      </w:r>
      <w:r w:rsidR="00742EEC">
        <w:t>мся предпринимателем.</w:t>
      </w:r>
    </w:p>
    <w:p w:rsidR="00742EEC" w:rsidRDefault="00742EEC">
      <w:r w:rsidRPr="005C29B9">
        <w:t>Заявк</w:t>
      </w:r>
      <w:r w:rsidR="00886AC7">
        <w:t>и</w:t>
      </w:r>
      <w:r w:rsidRPr="005C29B9">
        <w:t xml:space="preserve"> на получение наличных денег (код формы по КФД 0531802) </w:t>
      </w:r>
    </w:p>
    <w:p w:rsidR="00742EEC" w:rsidRDefault="00742EEC">
      <w:r w:rsidRPr="005C29B9">
        <w:t>Заявк</w:t>
      </w:r>
      <w:r w:rsidR="00886AC7">
        <w:t>и</w:t>
      </w:r>
      <w:r w:rsidRPr="005C29B9">
        <w:t xml:space="preserve"> на получение денежных средств, перечисляемых на карту (код формы по КФД 0531243)</w:t>
      </w:r>
      <w:bookmarkEnd w:id="18"/>
    </w:p>
    <w:sectPr w:rsidR="00742EEC">
      <w:pgSz w:w="11905" w:h="16837"/>
      <w:pgMar w:top="1440" w:right="800" w:bottom="1440" w:left="80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altName w:val="Letter Gothic"/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694866"/>
    <w:multiLevelType w:val="hybridMultilevel"/>
    <w:tmpl w:val="F7CA9D66"/>
    <w:lvl w:ilvl="0" w:tplc="326806AA">
      <w:start w:val="1"/>
      <w:numFmt w:val="decimal"/>
      <w:lvlText w:val="%1."/>
      <w:lvlJc w:val="left"/>
      <w:pPr>
        <w:ind w:left="148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20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92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4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6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8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80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52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42" w:hanging="180"/>
      </w:pPr>
      <w:rPr>
        <w:rFonts w:cs="Times New Roman"/>
      </w:rPr>
    </w:lvl>
  </w:abstractNum>
  <w:abstractNum w:abstractNumId="1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1796"/>
    <w:rsid w:val="000057DE"/>
    <w:rsid w:val="0018676A"/>
    <w:rsid w:val="00250D86"/>
    <w:rsid w:val="003300CC"/>
    <w:rsid w:val="00367230"/>
    <w:rsid w:val="00424AF0"/>
    <w:rsid w:val="004A7D76"/>
    <w:rsid w:val="005C29B9"/>
    <w:rsid w:val="006F0F25"/>
    <w:rsid w:val="00742EEC"/>
    <w:rsid w:val="007637DA"/>
    <w:rsid w:val="007A2974"/>
    <w:rsid w:val="007A69B6"/>
    <w:rsid w:val="00886AC7"/>
    <w:rsid w:val="00915491"/>
    <w:rsid w:val="0099454D"/>
    <w:rsid w:val="009F594C"/>
    <w:rsid w:val="00BD0641"/>
    <w:rsid w:val="00BF3A7C"/>
    <w:rsid w:val="00C41796"/>
    <w:rsid w:val="00C631B9"/>
    <w:rsid w:val="00CB5B2E"/>
    <w:rsid w:val="00CC0D96"/>
    <w:rsid w:val="00D01F7F"/>
    <w:rsid w:val="00D9247E"/>
    <w:rsid w:val="00DA380A"/>
    <w:rsid w:val="00E22969"/>
    <w:rsid w:val="00F32031"/>
    <w:rsid w:val="00FE40F0"/>
    <w:rsid w:val="00FF45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hAnsi="Arial" w:cs="Arial"/>
      <w:sz w:val="26"/>
      <w:szCs w:val="26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/>
      <w:color w:val="106BBE"/>
    </w:rPr>
  </w:style>
  <w:style w:type="paragraph" w:customStyle="1" w:styleId="a5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7">
    <w:name w:val="Информация о версии"/>
    <w:basedOn w:val="a6"/>
    <w:next w:val="a"/>
    <w:uiPriority w:val="99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pPr>
      <w:spacing w:before="180"/>
      <w:ind w:left="360" w:right="360" w:firstLine="0"/>
    </w:pPr>
    <w:rPr>
      <w:shd w:val="clear" w:color="auto" w:fill="EAEFED"/>
    </w:rPr>
  </w:style>
  <w:style w:type="paragraph" w:customStyle="1" w:styleId="aa">
    <w:name w:val="Нормальный (таблица)"/>
    <w:basedOn w:val="a"/>
    <w:next w:val="a"/>
    <w:uiPriority w:val="99"/>
    <w:pPr>
      <w:ind w:firstLine="0"/>
    </w:pPr>
  </w:style>
  <w:style w:type="paragraph" w:customStyle="1" w:styleId="ab">
    <w:name w:val="Таблицы (моноширинный)"/>
    <w:basedOn w:val="a"/>
    <w:next w:val="a"/>
    <w:uiPriority w:val="99"/>
    <w:pPr>
      <w:ind w:firstLine="0"/>
      <w:jc w:val="left"/>
    </w:pPr>
    <w:rPr>
      <w:rFonts w:ascii="Courier New" w:hAnsi="Courier New" w:cs="Courier New"/>
    </w:rPr>
  </w:style>
  <w:style w:type="paragraph" w:customStyle="1" w:styleId="ac">
    <w:name w:val="Подзаголовок для информации об изменениях"/>
    <w:basedOn w:val="a8"/>
    <w:next w:val="a"/>
    <w:uiPriority w:val="99"/>
    <w:rPr>
      <w:b/>
      <w:bCs/>
    </w:rPr>
  </w:style>
  <w:style w:type="paragraph" w:customStyle="1" w:styleId="ad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e">
    <w:name w:val="Цветовое выделение для Текст"/>
    <w:uiPriority w:val="99"/>
    <w:rPr>
      <w:sz w:val="26"/>
    </w:rPr>
  </w:style>
  <w:style w:type="character" w:customStyle="1" w:styleId="4">
    <w:name w:val="Основной текст (4)_"/>
    <w:basedOn w:val="a0"/>
    <w:link w:val="41"/>
    <w:uiPriority w:val="99"/>
    <w:locked/>
    <w:rsid w:val="00915491"/>
    <w:rPr>
      <w:rFonts w:ascii="Arial" w:hAnsi="Arial" w:cs="Times New Roman"/>
      <w:b/>
      <w:bCs/>
      <w:lang w:bidi="ar-SA"/>
    </w:rPr>
  </w:style>
  <w:style w:type="paragraph" w:customStyle="1" w:styleId="41">
    <w:name w:val="Основной текст (4)1"/>
    <w:basedOn w:val="a"/>
    <w:link w:val="4"/>
    <w:uiPriority w:val="99"/>
    <w:rsid w:val="00915491"/>
    <w:pPr>
      <w:shd w:val="clear" w:color="auto" w:fill="FFFFFF"/>
      <w:autoSpaceDE/>
      <w:autoSpaceDN/>
      <w:adjustRightInd/>
      <w:spacing w:line="298" w:lineRule="exact"/>
      <w:ind w:firstLine="0"/>
      <w:jc w:val="center"/>
    </w:pPr>
    <w:rPr>
      <w:rFonts w:cs="Times New Roman"/>
      <w:b/>
      <w:bCs/>
      <w:noProof/>
      <w:sz w:val="20"/>
      <w:szCs w:val="20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hAnsi="Arial" w:cs="Arial"/>
      <w:sz w:val="26"/>
      <w:szCs w:val="26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/>
      <w:color w:val="106BBE"/>
    </w:rPr>
  </w:style>
  <w:style w:type="paragraph" w:customStyle="1" w:styleId="a5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7">
    <w:name w:val="Информация о версии"/>
    <w:basedOn w:val="a6"/>
    <w:next w:val="a"/>
    <w:uiPriority w:val="99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pPr>
      <w:spacing w:before="180"/>
      <w:ind w:left="360" w:right="360" w:firstLine="0"/>
    </w:pPr>
    <w:rPr>
      <w:shd w:val="clear" w:color="auto" w:fill="EAEFED"/>
    </w:rPr>
  </w:style>
  <w:style w:type="paragraph" w:customStyle="1" w:styleId="aa">
    <w:name w:val="Нормальный (таблица)"/>
    <w:basedOn w:val="a"/>
    <w:next w:val="a"/>
    <w:uiPriority w:val="99"/>
    <w:pPr>
      <w:ind w:firstLine="0"/>
    </w:pPr>
  </w:style>
  <w:style w:type="paragraph" w:customStyle="1" w:styleId="ab">
    <w:name w:val="Таблицы (моноширинный)"/>
    <w:basedOn w:val="a"/>
    <w:next w:val="a"/>
    <w:uiPriority w:val="99"/>
    <w:pPr>
      <w:ind w:firstLine="0"/>
      <w:jc w:val="left"/>
    </w:pPr>
    <w:rPr>
      <w:rFonts w:ascii="Courier New" w:hAnsi="Courier New" w:cs="Courier New"/>
    </w:rPr>
  </w:style>
  <w:style w:type="paragraph" w:customStyle="1" w:styleId="ac">
    <w:name w:val="Подзаголовок для информации об изменениях"/>
    <w:basedOn w:val="a8"/>
    <w:next w:val="a"/>
    <w:uiPriority w:val="99"/>
    <w:rPr>
      <w:b/>
      <w:bCs/>
    </w:rPr>
  </w:style>
  <w:style w:type="paragraph" w:customStyle="1" w:styleId="ad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e">
    <w:name w:val="Цветовое выделение для Текст"/>
    <w:uiPriority w:val="99"/>
    <w:rPr>
      <w:sz w:val="26"/>
    </w:rPr>
  </w:style>
  <w:style w:type="character" w:customStyle="1" w:styleId="4">
    <w:name w:val="Основной текст (4)_"/>
    <w:basedOn w:val="a0"/>
    <w:link w:val="41"/>
    <w:uiPriority w:val="99"/>
    <w:locked/>
    <w:rsid w:val="00915491"/>
    <w:rPr>
      <w:rFonts w:ascii="Arial" w:hAnsi="Arial" w:cs="Times New Roman"/>
      <w:b/>
      <w:bCs/>
      <w:lang w:bidi="ar-SA"/>
    </w:rPr>
  </w:style>
  <w:style w:type="paragraph" w:customStyle="1" w:styleId="41">
    <w:name w:val="Основной текст (4)1"/>
    <w:basedOn w:val="a"/>
    <w:link w:val="4"/>
    <w:uiPriority w:val="99"/>
    <w:rsid w:val="00915491"/>
    <w:pPr>
      <w:shd w:val="clear" w:color="auto" w:fill="FFFFFF"/>
      <w:autoSpaceDE/>
      <w:autoSpaceDN/>
      <w:adjustRightInd/>
      <w:spacing w:line="298" w:lineRule="exact"/>
      <w:ind w:firstLine="0"/>
      <w:jc w:val="center"/>
    </w:pPr>
    <w:rPr>
      <w:rFonts w:cs="Times New Roman"/>
      <w:b/>
      <w:bCs/>
      <w:noProof/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24804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10.34.1.226/document?id=12084522&amp;sub=54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10.34.1.226/document?id=79139&amp;sub=0" TargetMode="External"/><Relationship Id="rId12" Type="http://schemas.openxmlformats.org/officeDocument/2006/relationships/hyperlink" Target="http://10.34.1.226/document?id=12062844&amp;sub=500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10.34.1.226/document?id=71454106&amp;sub=1000" TargetMode="External"/><Relationship Id="rId11" Type="http://schemas.openxmlformats.org/officeDocument/2006/relationships/hyperlink" Target="http://10.34.1.226/document?id=70308460&amp;sub=100000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10.34.1.226/document?id=12062844&amp;sub=5000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10.34.1.226/document?id=70308460&amp;sub=100000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1193</Words>
  <Characters>6806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7984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User</cp:lastModifiedBy>
  <cp:revision>2</cp:revision>
  <cp:lastPrinted>2022-01-17T07:38:00Z</cp:lastPrinted>
  <dcterms:created xsi:type="dcterms:W3CDTF">2022-01-25T04:43:00Z</dcterms:created>
  <dcterms:modified xsi:type="dcterms:W3CDTF">2022-01-25T04:43:00Z</dcterms:modified>
</cp:coreProperties>
</file>