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7E" w:rsidRDefault="0086107E" w:rsidP="0086107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РОССИЙСКАЯ ФЕДЕРАЦИЯ</w:t>
      </w:r>
    </w:p>
    <w:p w:rsidR="0086107E" w:rsidRDefault="0086107E" w:rsidP="0086107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ИРКУТСКАЯ ОБЛАСТЬ</w:t>
      </w:r>
    </w:p>
    <w:p w:rsidR="0086107E" w:rsidRDefault="0086107E" w:rsidP="0086107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АЛАРСКИЙ РАЙОН</w:t>
      </w:r>
    </w:p>
    <w:p w:rsidR="0086107E" w:rsidRDefault="0086107E" w:rsidP="0086107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ДУМА МУНИЦИПАЛЬНОГО ОБРАЗОВАНИЯ «АНГАРСКИЙ»</w:t>
      </w:r>
    </w:p>
    <w:p w:rsidR="0086107E" w:rsidRDefault="0086107E" w:rsidP="0086107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третий созыв</w:t>
      </w:r>
    </w:p>
    <w:p w:rsidR="0086107E" w:rsidRDefault="0086107E" w:rsidP="0086107E">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РЕШЕНИЕ</w:t>
      </w:r>
    </w:p>
    <w:p w:rsidR="0086107E" w:rsidRDefault="0086107E" w:rsidP="005A1A29">
      <w:pPr>
        <w:pStyle w:val="ConsPlusNormal"/>
        <w:widowControl/>
        <w:ind w:firstLine="0"/>
        <w:rPr>
          <w:rFonts w:ascii="Times New Roman" w:hAnsi="Times New Roman" w:cs="Times New Roman"/>
          <w:sz w:val="28"/>
          <w:szCs w:val="28"/>
        </w:rPr>
      </w:pPr>
    </w:p>
    <w:p w:rsidR="0086107E" w:rsidRDefault="0086107E" w:rsidP="0086107E">
      <w:pPr>
        <w:pStyle w:val="ConsPlusNormal"/>
        <w:widowControl/>
        <w:tabs>
          <w:tab w:val="left" w:pos="7440"/>
        </w:tabs>
        <w:ind w:firstLine="708"/>
        <w:jc w:val="both"/>
        <w:rPr>
          <w:rFonts w:ascii="Times New Roman" w:hAnsi="Times New Roman" w:cs="Times New Roman"/>
          <w:sz w:val="24"/>
          <w:szCs w:val="24"/>
        </w:rPr>
      </w:pPr>
      <w:r>
        <w:rPr>
          <w:rFonts w:ascii="Times New Roman" w:hAnsi="Times New Roman" w:cs="Times New Roman"/>
          <w:sz w:val="24"/>
          <w:szCs w:val="24"/>
        </w:rPr>
        <w:t>от 30.06.2016г. №3/83-дмо</w:t>
      </w:r>
      <w:r>
        <w:rPr>
          <w:rFonts w:ascii="Times New Roman" w:hAnsi="Times New Roman" w:cs="Times New Roman"/>
          <w:sz w:val="24"/>
          <w:szCs w:val="24"/>
        </w:rPr>
        <w:tab/>
      </w:r>
      <w:proofErr w:type="spellStart"/>
      <w:r>
        <w:rPr>
          <w:rFonts w:ascii="Times New Roman" w:hAnsi="Times New Roman" w:cs="Times New Roman"/>
          <w:sz w:val="24"/>
          <w:szCs w:val="24"/>
        </w:rPr>
        <w:t>п.Ангарский</w:t>
      </w:r>
      <w:proofErr w:type="spellEnd"/>
    </w:p>
    <w:p w:rsidR="0086107E" w:rsidRDefault="0086107E" w:rsidP="0086107E">
      <w:pPr>
        <w:pStyle w:val="ConsPlusNormal"/>
        <w:widowControl/>
        <w:ind w:firstLine="708"/>
        <w:jc w:val="both"/>
        <w:rPr>
          <w:rFonts w:ascii="Times New Roman" w:hAnsi="Times New Roman" w:cs="Times New Roman"/>
          <w:sz w:val="22"/>
          <w:szCs w:val="22"/>
        </w:rPr>
      </w:pPr>
    </w:p>
    <w:p w:rsidR="0086107E" w:rsidRDefault="0086107E" w:rsidP="0086107E">
      <w:pPr>
        <w:pStyle w:val="ConsPlusNormal"/>
        <w:widowControl/>
        <w:ind w:firstLine="708"/>
        <w:jc w:val="both"/>
        <w:rPr>
          <w:rFonts w:ascii="Times New Roman" w:hAnsi="Times New Roman" w:cs="Times New Roman"/>
          <w:sz w:val="24"/>
          <w:szCs w:val="24"/>
        </w:rPr>
      </w:pPr>
      <w:r>
        <w:rPr>
          <w:rFonts w:ascii="Times New Roman" w:hAnsi="Times New Roman" w:cs="Times New Roman"/>
          <w:sz w:val="24"/>
          <w:szCs w:val="24"/>
        </w:rPr>
        <w:t xml:space="preserve">Об утверждении местных нормативов </w:t>
      </w:r>
    </w:p>
    <w:p w:rsidR="0086107E" w:rsidRDefault="0086107E" w:rsidP="0086107E">
      <w:pPr>
        <w:pStyle w:val="ConsPlusNormal"/>
        <w:widowControl/>
        <w:ind w:firstLine="708"/>
        <w:jc w:val="both"/>
        <w:rPr>
          <w:rFonts w:ascii="Times New Roman" w:hAnsi="Times New Roman" w:cs="Times New Roman"/>
          <w:sz w:val="24"/>
          <w:szCs w:val="24"/>
        </w:rPr>
      </w:pPr>
      <w:r>
        <w:rPr>
          <w:rFonts w:ascii="Times New Roman" w:hAnsi="Times New Roman" w:cs="Times New Roman"/>
          <w:sz w:val="24"/>
          <w:szCs w:val="24"/>
        </w:rPr>
        <w:t xml:space="preserve">градостроительного проектирования </w:t>
      </w:r>
    </w:p>
    <w:p w:rsidR="0086107E" w:rsidRDefault="0086107E" w:rsidP="0086107E">
      <w:pPr>
        <w:pStyle w:val="ConsPlusNormal"/>
        <w:widowControl/>
        <w:ind w:firstLine="708"/>
        <w:jc w:val="both"/>
        <w:rPr>
          <w:rFonts w:ascii="Times New Roman" w:hAnsi="Times New Roman" w:cs="Times New Roman"/>
          <w:sz w:val="24"/>
          <w:szCs w:val="24"/>
        </w:rPr>
      </w:pPr>
      <w:r>
        <w:rPr>
          <w:rFonts w:ascii="Times New Roman" w:hAnsi="Times New Roman" w:cs="Times New Roman"/>
          <w:sz w:val="24"/>
          <w:szCs w:val="24"/>
        </w:rPr>
        <w:t>муниципального образования «Ангарский»</w:t>
      </w:r>
    </w:p>
    <w:p w:rsidR="0086107E" w:rsidRDefault="0086107E" w:rsidP="0086107E">
      <w:pPr>
        <w:pStyle w:val="ConsPlusNormal"/>
        <w:widowControl/>
        <w:ind w:firstLine="708"/>
        <w:jc w:val="both"/>
        <w:rPr>
          <w:rFonts w:ascii="Times New Roman" w:hAnsi="Times New Roman" w:cs="Times New Roman"/>
          <w:sz w:val="24"/>
          <w:szCs w:val="24"/>
        </w:rPr>
      </w:pPr>
    </w:p>
    <w:p w:rsidR="0086107E" w:rsidRDefault="0086107E" w:rsidP="0086107E">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со ст. 14 Федерального закона от 06.10.2003 г. № 131-ФЗ «Об общих принципах организации местного самоуправ</w:t>
      </w:r>
      <w:r w:rsidR="005A1A29">
        <w:rPr>
          <w:rFonts w:ascii="Times New Roman" w:hAnsi="Times New Roman" w:cs="Times New Roman"/>
          <w:sz w:val="24"/>
          <w:szCs w:val="24"/>
        </w:rPr>
        <w:t xml:space="preserve">ления в Российской Федерации», </w:t>
      </w:r>
      <w:r>
        <w:rPr>
          <w:rFonts w:ascii="Times New Roman" w:hAnsi="Times New Roman" w:cs="Times New Roman"/>
          <w:sz w:val="24"/>
          <w:szCs w:val="24"/>
        </w:rPr>
        <w:t>Градостроительным Кодексом РФ от 29.12.2004г. №190-ФЗ, Уставом муниципального образования «Ангарский»,</w:t>
      </w:r>
    </w:p>
    <w:p w:rsidR="0086107E" w:rsidRDefault="0086107E" w:rsidP="0086107E">
      <w:pPr>
        <w:pStyle w:val="ConsPlusNormal"/>
        <w:widowControl/>
        <w:ind w:firstLine="709"/>
        <w:jc w:val="both"/>
        <w:rPr>
          <w:rFonts w:ascii="Times New Roman" w:hAnsi="Times New Roman" w:cs="Times New Roman"/>
          <w:sz w:val="24"/>
          <w:szCs w:val="24"/>
        </w:rPr>
      </w:pPr>
    </w:p>
    <w:p w:rsidR="0086107E" w:rsidRDefault="0086107E" w:rsidP="0086107E">
      <w:pPr>
        <w:pStyle w:val="ConsPlusNormal"/>
        <w:widowControl/>
        <w:ind w:firstLine="709"/>
        <w:jc w:val="center"/>
        <w:rPr>
          <w:rFonts w:ascii="Times New Roman" w:hAnsi="Times New Roman" w:cs="Times New Roman"/>
          <w:sz w:val="24"/>
          <w:szCs w:val="24"/>
        </w:rPr>
      </w:pPr>
    </w:p>
    <w:p w:rsidR="0086107E" w:rsidRDefault="0086107E" w:rsidP="0086107E">
      <w:pPr>
        <w:jc w:val="center"/>
        <w:rPr>
          <w:sz w:val="24"/>
          <w:szCs w:val="24"/>
        </w:rPr>
      </w:pPr>
      <w:r>
        <w:rPr>
          <w:sz w:val="24"/>
          <w:szCs w:val="24"/>
        </w:rPr>
        <w:t>Дума муниципального образования «Ангарский»</w:t>
      </w:r>
    </w:p>
    <w:p w:rsidR="0086107E" w:rsidRDefault="0086107E" w:rsidP="0086107E">
      <w:pPr>
        <w:jc w:val="both"/>
        <w:rPr>
          <w:sz w:val="24"/>
          <w:szCs w:val="24"/>
        </w:rPr>
      </w:pPr>
    </w:p>
    <w:p w:rsidR="0086107E" w:rsidRDefault="0086107E" w:rsidP="0086107E">
      <w:pPr>
        <w:jc w:val="center"/>
        <w:rPr>
          <w:sz w:val="24"/>
          <w:szCs w:val="24"/>
        </w:rPr>
      </w:pPr>
      <w:r>
        <w:rPr>
          <w:sz w:val="24"/>
          <w:szCs w:val="24"/>
        </w:rPr>
        <w:t>Р Е Ш И Л А:</w:t>
      </w:r>
    </w:p>
    <w:p w:rsidR="0086107E" w:rsidRDefault="0086107E" w:rsidP="0086107E">
      <w:pPr>
        <w:jc w:val="both"/>
        <w:rPr>
          <w:sz w:val="24"/>
          <w:szCs w:val="24"/>
        </w:rPr>
      </w:pPr>
    </w:p>
    <w:p w:rsidR="0086107E" w:rsidRDefault="0086107E" w:rsidP="0086107E">
      <w:pPr>
        <w:ind w:firstLine="709"/>
        <w:jc w:val="both"/>
        <w:rPr>
          <w:sz w:val="24"/>
          <w:szCs w:val="24"/>
        </w:rPr>
      </w:pPr>
      <w:r>
        <w:rPr>
          <w:sz w:val="24"/>
          <w:szCs w:val="24"/>
        </w:rPr>
        <w:t>1.Утвердить местные нормативы градостроительного проектирования муниципального образования «Ангарский»:</w:t>
      </w:r>
    </w:p>
    <w:p w:rsidR="0086107E" w:rsidRDefault="0086107E" w:rsidP="0086107E">
      <w:pPr>
        <w:ind w:firstLine="709"/>
        <w:jc w:val="both"/>
        <w:rPr>
          <w:sz w:val="24"/>
          <w:szCs w:val="24"/>
        </w:rPr>
      </w:pPr>
      <w:r>
        <w:rPr>
          <w:sz w:val="24"/>
          <w:szCs w:val="24"/>
        </w:rPr>
        <w:t>1.1.Расчетные показатели минимально допустимого уровня обеспеченности объектами местного значения муниципального образования и расчетные показатели максимально допустимого уровня территориальной доступности таких объектов для населения муниципального образования;</w:t>
      </w:r>
    </w:p>
    <w:p w:rsidR="0086107E" w:rsidRDefault="0086107E" w:rsidP="0086107E">
      <w:pPr>
        <w:ind w:firstLine="709"/>
        <w:jc w:val="both"/>
        <w:rPr>
          <w:sz w:val="24"/>
          <w:szCs w:val="24"/>
        </w:rPr>
      </w:pPr>
      <w:r>
        <w:rPr>
          <w:sz w:val="24"/>
          <w:szCs w:val="24"/>
        </w:rPr>
        <w:t>1.2.Материалы по обоснованию расчетных показателей, содержащихся в основной части нормативов градостроительного проектирования;</w:t>
      </w:r>
    </w:p>
    <w:p w:rsidR="0086107E" w:rsidRDefault="0086107E" w:rsidP="0086107E">
      <w:pPr>
        <w:ind w:firstLine="709"/>
        <w:jc w:val="both"/>
        <w:rPr>
          <w:sz w:val="24"/>
          <w:szCs w:val="24"/>
        </w:rPr>
      </w:pPr>
      <w:r>
        <w:rPr>
          <w:sz w:val="24"/>
          <w:szCs w:val="24"/>
        </w:rPr>
        <w:t>1.3.Правила и область применения расчетных показателей, содержащихся в основной части нормативов градостроительного проектирования.</w:t>
      </w:r>
    </w:p>
    <w:p w:rsidR="0086107E" w:rsidRDefault="0086107E" w:rsidP="0086107E">
      <w:pPr>
        <w:ind w:firstLine="709"/>
        <w:jc w:val="both"/>
        <w:rPr>
          <w:sz w:val="24"/>
          <w:szCs w:val="24"/>
        </w:rPr>
      </w:pPr>
      <w:r>
        <w:rPr>
          <w:sz w:val="24"/>
          <w:szCs w:val="24"/>
        </w:rPr>
        <w:t>2. Ведущему специалисту администрации МО «Ангарский» Крюковой А.Н. разместить утвержденные местные нормативы градостроительного проектирования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86107E" w:rsidRDefault="0086107E" w:rsidP="0086107E">
      <w:pPr>
        <w:ind w:firstLine="709"/>
        <w:jc w:val="both"/>
        <w:rPr>
          <w:sz w:val="24"/>
          <w:szCs w:val="24"/>
        </w:rPr>
      </w:pPr>
      <w:r>
        <w:rPr>
          <w:sz w:val="24"/>
          <w:szCs w:val="24"/>
        </w:rPr>
        <w:t xml:space="preserve"> 3. Контроль за исполнением настоящего решения оставляю за собой.</w:t>
      </w:r>
    </w:p>
    <w:p w:rsidR="0086107E" w:rsidRDefault="0086107E" w:rsidP="0086107E">
      <w:pPr>
        <w:ind w:firstLine="709"/>
        <w:jc w:val="both"/>
        <w:rPr>
          <w:sz w:val="24"/>
          <w:szCs w:val="24"/>
        </w:rPr>
      </w:pPr>
    </w:p>
    <w:p w:rsidR="0086107E" w:rsidRDefault="0086107E" w:rsidP="0086107E">
      <w:pPr>
        <w:jc w:val="both"/>
        <w:rPr>
          <w:sz w:val="24"/>
          <w:szCs w:val="24"/>
        </w:rPr>
      </w:pPr>
    </w:p>
    <w:p w:rsidR="0086107E" w:rsidRDefault="0086107E" w:rsidP="0086107E">
      <w:pPr>
        <w:jc w:val="both"/>
        <w:rPr>
          <w:sz w:val="24"/>
          <w:szCs w:val="24"/>
        </w:rPr>
      </w:pPr>
    </w:p>
    <w:p w:rsidR="0086107E" w:rsidRDefault="0086107E" w:rsidP="0086107E">
      <w:pPr>
        <w:jc w:val="both"/>
        <w:rPr>
          <w:sz w:val="24"/>
          <w:szCs w:val="24"/>
        </w:rPr>
      </w:pPr>
    </w:p>
    <w:p w:rsidR="0086107E" w:rsidRDefault="005A1A29" w:rsidP="0086107E">
      <w:pPr>
        <w:rPr>
          <w:sz w:val="24"/>
          <w:szCs w:val="24"/>
        </w:rPr>
      </w:pPr>
      <w:r>
        <w:rPr>
          <w:color w:val="000000"/>
          <w:sz w:val="24"/>
          <w:szCs w:val="24"/>
        </w:rPr>
        <w:t xml:space="preserve">Глава МО </w:t>
      </w:r>
      <w:r w:rsidR="0086107E">
        <w:rPr>
          <w:sz w:val="24"/>
          <w:szCs w:val="24"/>
        </w:rPr>
        <w:t xml:space="preserve">«Ангарский», </w:t>
      </w:r>
    </w:p>
    <w:p w:rsidR="0086107E" w:rsidRDefault="0086107E" w:rsidP="0086107E">
      <w:pPr>
        <w:rPr>
          <w:sz w:val="24"/>
          <w:szCs w:val="24"/>
        </w:rPr>
      </w:pPr>
      <w:r>
        <w:rPr>
          <w:sz w:val="24"/>
          <w:szCs w:val="24"/>
        </w:rPr>
        <w:t>председатель Думы МО «</w:t>
      </w:r>
      <w:proofErr w:type="gramStart"/>
      <w:r>
        <w:rPr>
          <w:sz w:val="24"/>
          <w:szCs w:val="24"/>
        </w:rPr>
        <w:t>Ангарс</w:t>
      </w:r>
      <w:r w:rsidR="005A1A29">
        <w:rPr>
          <w:sz w:val="24"/>
          <w:szCs w:val="24"/>
        </w:rPr>
        <w:t>кий»</w:t>
      </w:r>
      <w:r>
        <w:rPr>
          <w:sz w:val="24"/>
          <w:szCs w:val="24"/>
        </w:rPr>
        <w:tab/>
      </w:r>
      <w:proofErr w:type="gramEnd"/>
      <w:r>
        <w:rPr>
          <w:sz w:val="24"/>
          <w:szCs w:val="24"/>
        </w:rPr>
        <w:tab/>
      </w:r>
      <w:r>
        <w:rPr>
          <w:sz w:val="24"/>
          <w:szCs w:val="24"/>
        </w:rPr>
        <w:tab/>
        <w:t>Т.М. Середкина</w:t>
      </w:r>
    </w:p>
    <w:p w:rsidR="0086107E" w:rsidRDefault="0086107E" w:rsidP="0086107E"/>
    <w:p w:rsidR="0086107E" w:rsidRDefault="0086107E" w:rsidP="0086107E"/>
    <w:p w:rsidR="0086107E" w:rsidRDefault="0086107E" w:rsidP="0086107E"/>
    <w:p w:rsidR="00684F32" w:rsidRDefault="00684F32">
      <w:r>
        <w:br w:type="page"/>
      </w:r>
    </w:p>
    <w:p w:rsidR="00684F32" w:rsidRDefault="00684F32" w:rsidP="00684F32">
      <w:pPr>
        <w:jc w:val="center"/>
        <w:rPr>
          <w:b/>
          <w:sz w:val="44"/>
          <w:szCs w:val="44"/>
        </w:rPr>
      </w:pPr>
      <w:r>
        <w:rPr>
          <w:b/>
          <w:sz w:val="44"/>
          <w:szCs w:val="44"/>
        </w:rPr>
        <w:lastRenderedPageBreak/>
        <w:t>Местные нормативы градостроительного проектирования муниципального образования «Ангарский»</w:t>
      </w:r>
    </w:p>
    <w:p w:rsidR="00684F32" w:rsidRDefault="00684F32" w:rsidP="00684F32">
      <w:pPr>
        <w:jc w:val="center"/>
        <w:rPr>
          <w:b/>
          <w:sz w:val="44"/>
          <w:szCs w:val="44"/>
        </w:rPr>
      </w:pPr>
    </w:p>
    <w:p w:rsidR="00684F32" w:rsidRDefault="00684F32" w:rsidP="00684F32">
      <w:pPr>
        <w:jc w:val="center"/>
        <w:rPr>
          <w:b/>
          <w:sz w:val="44"/>
          <w:szCs w:val="44"/>
        </w:rPr>
      </w:pPr>
    </w:p>
    <w:p w:rsidR="00684F32" w:rsidRDefault="00684F32" w:rsidP="00684F32">
      <w:pPr>
        <w:jc w:val="center"/>
        <w:rPr>
          <w:b/>
          <w:sz w:val="44"/>
          <w:szCs w:val="44"/>
        </w:rPr>
      </w:pPr>
    </w:p>
    <w:p w:rsidR="00684F32" w:rsidRDefault="00684F32" w:rsidP="00684F32">
      <w:pPr>
        <w:jc w:val="center"/>
        <w:rPr>
          <w:b/>
          <w:sz w:val="44"/>
          <w:szCs w:val="44"/>
        </w:rPr>
      </w:pPr>
    </w:p>
    <w:p w:rsidR="00684F32" w:rsidRDefault="00684F32" w:rsidP="00684F32">
      <w:pPr>
        <w:jc w:val="center"/>
        <w:rPr>
          <w:b/>
          <w:sz w:val="44"/>
          <w:szCs w:val="44"/>
        </w:rPr>
      </w:pPr>
    </w:p>
    <w:p w:rsidR="00684F32" w:rsidRDefault="00684F32" w:rsidP="00684F32">
      <w:pPr>
        <w:jc w:val="center"/>
        <w:rPr>
          <w:b/>
          <w:sz w:val="44"/>
          <w:szCs w:val="44"/>
        </w:rPr>
      </w:pPr>
    </w:p>
    <w:p w:rsidR="00684F32" w:rsidRDefault="00684F32" w:rsidP="00684F32">
      <w:pPr>
        <w:jc w:val="cente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5A1A29" w:rsidRDefault="005A1A29" w:rsidP="00684F32">
      <w:pPr>
        <w:rPr>
          <w:b/>
          <w:sz w:val="28"/>
          <w:szCs w:val="28"/>
        </w:rPr>
      </w:pPr>
    </w:p>
    <w:p w:rsidR="00684F32" w:rsidRDefault="00684F32" w:rsidP="005A1A29">
      <w:pPr>
        <w:jc w:val="center"/>
        <w:rPr>
          <w:b/>
          <w:sz w:val="24"/>
          <w:szCs w:val="24"/>
        </w:rPr>
      </w:pPr>
      <w:r>
        <w:rPr>
          <w:b/>
          <w:sz w:val="24"/>
          <w:szCs w:val="24"/>
        </w:rPr>
        <w:t>ООО «Арт Групп»</w:t>
      </w:r>
    </w:p>
    <w:p w:rsidR="00666AC8" w:rsidRDefault="005A1A29" w:rsidP="005A1A29">
      <w:pPr>
        <w:jc w:val="center"/>
        <w:rPr>
          <w:b/>
          <w:sz w:val="24"/>
          <w:szCs w:val="24"/>
        </w:rPr>
      </w:pPr>
      <w:r>
        <w:rPr>
          <w:b/>
          <w:sz w:val="24"/>
          <w:szCs w:val="24"/>
        </w:rPr>
        <w:t xml:space="preserve">г. Иркутск, </w:t>
      </w:r>
      <w:r w:rsidR="00684F32">
        <w:rPr>
          <w:b/>
          <w:sz w:val="24"/>
          <w:szCs w:val="24"/>
        </w:rPr>
        <w:t>2016</w:t>
      </w:r>
    </w:p>
    <w:p w:rsidR="005A1A29" w:rsidRDefault="005A1A29" w:rsidP="00684F32">
      <w:pPr>
        <w:rPr>
          <w:b/>
          <w:sz w:val="24"/>
          <w:szCs w:val="24"/>
        </w:rPr>
      </w:pPr>
      <w:r>
        <w:rPr>
          <w:b/>
          <w:sz w:val="24"/>
          <w:szCs w:val="24"/>
        </w:rPr>
        <w:br w:type="page"/>
      </w:r>
    </w:p>
    <w:p w:rsidR="005A1A29" w:rsidRDefault="005A1A29" w:rsidP="005A1A29">
      <w:pPr>
        <w:jc w:val="center"/>
        <w:rPr>
          <w:sz w:val="28"/>
          <w:szCs w:val="28"/>
        </w:rPr>
      </w:pPr>
      <w:r>
        <w:rPr>
          <w:sz w:val="28"/>
          <w:szCs w:val="28"/>
        </w:rPr>
        <w:lastRenderedPageBreak/>
        <w:t>Содержание</w:t>
      </w:r>
    </w:p>
    <w:p w:rsidR="005A1A29" w:rsidRDefault="005A1A29" w:rsidP="005A1A29">
      <w:pPr>
        <w:jc w:val="center"/>
        <w:rPr>
          <w:sz w:val="28"/>
          <w:szCs w:val="28"/>
        </w:rPr>
      </w:pPr>
    </w:p>
    <w:p w:rsidR="005A1A29" w:rsidRDefault="005A1A29" w:rsidP="005A1A29">
      <w:pPr>
        <w:spacing w:line="264" w:lineRule="auto"/>
        <w:jc w:val="both"/>
        <w:rPr>
          <w:sz w:val="28"/>
          <w:szCs w:val="28"/>
        </w:rPr>
      </w:pPr>
      <w:r>
        <w:rPr>
          <w:sz w:val="28"/>
          <w:szCs w:val="28"/>
        </w:rPr>
        <w:t xml:space="preserve">ОСНОВНАЯ </w:t>
      </w:r>
      <w:proofErr w:type="gramStart"/>
      <w:r>
        <w:rPr>
          <w:sz w:val="28"/>
          <w:szCs w:val="28"/>
        </w:rPr>
        <w:t>ЧАСТЬ….</w:t>
      </w:r>
      <w:proofErr w:type="gramEnd"/>
      <w:r>
        <w:rPr>
          <w:sz w:val="28"/>
          <w:szCs w:val="28"/>
        </w:rPr>
        <w:t>.……………………………………………………..стр.3</w:t>
      </w:r>
    </w:p>
    <w:p w:rsidR="005A1A29" w:rsidRDefault="005A1A29" w:rsidP="005A1A29">
      <w:pPr>
        <w:spacing w:line="264" w:lineRule="auto"/>
        <w:jc w:val="both"/>
        <w:rPr>
          <w:sz w:val="28"/>
          <w:szCs w:val="28"/>
        </w:rPr>
      </w:pPr>
      <w:r>
        <w:rPr>
          <w:sz w:val="28"/>
          <w:szCs w:val="28"/>
        </w:rPr>
        <w:t>1. Объекты инженерно-технической, дорожной, транспортной инфраструктур и иного специального назначения. Общие положения ……………............стр.3</w:t>
      </w:r>
    </w:p>
    <w:p w:rsidR="005A1A29" w:rsidRDefault="005A1A29" w:rsidP="005A1A29">
      <w:pPr>
        <w:spacing w:line="264" w:lineRule="auto"/>
        <w:jc w:val="both"/>
        <w:rPr>
          <w:sz w:val="28"/>
          <w:szCs w:val="28"/>
        </w:rPr>
      </w:pPr>
      <w:r>
        <w:rPr>
          <w:sz w:val="28"/>
          <w:szCs w:val="28"/>
        </w:rPr>
        <w:t>1.1. Электроснабжение…………………………………………………</w:t>
      </w:r>
      <w:proofErr w:type="gramStart"/>
      <w:r>
        <w:rPr>
          <w:sz w:val="28"/>
          <w:szCs w:val="28"/>
        </w:rPr>
        <w:t>…….</w:t>
      </w:r>
      <w:proofErr w:type="gramEnd"/>
      <w:r>
        <w:rPr>
          <w:sz w:val="28"/>
          <w:szCs w:val="28"/>
        </w:rPr>
        <w:t>стр.3</w:t>
      </w:r>
    </w:p>
    <w:p w:rsidR="005A1A29" w:rsidRDefault="005A1A29" w:rsidP="005A1A29">
      <w:pPr>
        <w:spacing w:line="264" w:lineRule="auto"/>
        <w:jc w:val="both"/>
        <w:rPr>
          <w:sz w:val="28"/>
          <w:szCs w:val="28"/>
        </w:rPr>
      </w:pPr>
      <w:r>
        <w:rPr>
          <w:sz w:val="28"/>
          <w:szCs w:val="28"/>
        </w:rPr>
        <w:t>1.2. Теплоснабжение……………………………………………………</w:t>
      </w:r>
      <w:proofErr w:type="gramStart"/>
      <w:r>
        <w:rPr>
          <w:sz w:val="28"/>
          <w:szCs w:val="28"/>
        </w:rPr>
        <w:t>…….</w:t>
      </w:r>
      <w:proofErr w:type="gramEnd"/>
      <w:r>
        <w:rPr>
          <w:sz w:val="28"/>
          <w:szCs w:val="28"/>
        </w:rPr>
        <w:t>стр.5</w:t>
      </w:r>
    </w:p>
    <w:p w:rsidR="005A1A29" w:rsidRDefault="005A1A29" w:rsidP="005A1A29">
      <w:pPr>
        <w:spacing w:line="264" w:lineRule="auto"/>
        <w:jc w:val="both"/>
        <w:rPr>
          <w:sz w:val="28"/>
          <w:szCs w:val="28"/>
        </w:rPr>
      </w:pPr>
      <w:r>
        <w:rPr>
          <w:sz w:val="28"/>
          <w:szCs w:val="28"/>
        </w:rPr>
        <w:t>1.3.</w:t>
      </w:r>
      <w:r>
        <w:t xml:space="preserve"> </w:t>
      </w:r>
      <w:r>
        <w:rPr>
          <w:sz w:val="28"/>
          <w:szCs w:val="28"/>
        </w:rPr>
        <w:t>Холодное и горячее водоснабжение, водоотведение……………</w:t>
      </w:r>
      <w:proofErr w:type="gramStart"/>
      <w:r>
        <w:rPr>
          <w:sz w:val="28"/>
          <w:szCs w:val="28"/>
        </w:rPr>
        <w:t>…….</w:t>
      </w:r>
      <w:proofErr w:type="gramEnd"/>
      <w:r>
        <w:rPr>
          <w:sz w:val="28"/>
          <w:szCs w:val="28"/>
        </w:rPr>
        <w:t>стр.5</w:t>
      </w:r>
    </w:p>
    <w:p w:rsidR="005A1A29" w:rsidRDefault="005A1A29" w:rsidP="005A1A29">
      <w:pPr>
        <w:spacing w:line="264" w:lineRule="auto"/>
        <w:jc w:val="both"/>
        <w:rPr>
          <w:sz w:val="28"/>
          <w:szCs w:val="28"/>
        </w:rPr>
      </w:pPr>
      <w:r>
        <w:rPr>
          <w:sz w:val="28"/>
          <w:szCs w:val="28"/>
        </w:rPr>
        <w:t>1.4. Газоснабжение……………………………………………………………стр.6</w:t>
      </w:r>
    </w:p>
    <w:p w:rsidR="005A1A29" w:rsidRDefault="005A1A29" w:rsidP="005A1A29">
      <w:pPr>
        <w:spacing w:line="264" w:lineRule="auto"/>
        <w:jc w:val="both"/>
        <w:rPr>
          <w:sz w:val="28"/>
          <w:szCs w:val="28"/>
        </w:rPr>
      </w:pPr>
      <w:r>
        <w:rPr>
          <w:sz w:val="28"/>
          <w:szCs w:val="28"/>
        </w:rPr>
        <w:t>1.5. Автомобильные дороги и транспортное сообщение……………</w:t>
      </w:r>
      <w:proofErr w:type="gramStart"/>
      <w:r>
        <w:rPr>
          <w:sz w:val="28"/>
          <w:szCs w:val="28"/>
        </w:rPr>
        <w:t>…….</w:t>
      </w:r>
      <w:proofErr w:type="gramEnd"/>
      <w:r>
        <w:rPr>
          <w:sz w:val="28"/>
          <w:szCs w:val="28"/>
        </w:rPr>
        <w:t>.стр.7</w:t>
      </w:r>
    </w:p>
    <w:p w:rsidR="005A1A29" w:rsidRDefault="005A1A29" w:rsidP="005A1A29">
      <w:pPr>
        <w:spacing w:line="264" w:lineRule="auto"/>
        <w:jc w:val="both"/>
        <w:rPr>
          <w:sz w:val="28"/>
          <w:szCs w:val="28"/>
        </w:rPr>
      </w:pPr>
      <w:r>
        <w:rPr>
          <w:sz w:val="28"/>
          <w:szCs w:val="28"/>
        </w:rPr>
        <w:t>1.6. Кладбища…………………………………………………………</w:t>
      </w:r>
      <w:proofErr w:type="gramStart"/>
      <w:r>
        <w:rPr>
          <w:sz w:val="28"/>
          <w:szCs w:val="28"/>
        </w:rPr>
        <w:t>…….</w:t>
      </w:r>
      <w:proofErr w:type="gramEnd"/>
      <w:r>
        <w:rPr>
          <w:sz w:val="28"/>
          <w:szCs w:val="28"/>
        </w:rPr>
        <w:t>.стр.9</w:t>
      </w:r>
    </w:p>
    <w:p w:rsidR="005A1A29" w:rsidRDefault="005A1A29" w:rsidP="005A1A29">
      <w:pPr>
        <w:spacing w:line="264" w:lineRule="auto"/>
        <w:jc w:val="both"/>
        <w:rPr>
          <w:sz w:val="28"/>
          <w:szCs w:val="28"/>
        </w:rPr>
      </w:pPr>
      <w:r>
        <w:rPr>
          <w:sz w:val="28"/>
          <w:szCs w:val="28"/>
        </w:rPr>
        <w:t xml:space="preserve">1.7. Наружное противопожарное водоснабжение (противопожарный водопровод, пожарный водоем, </w:t>
      </w:r>
      <w:proofErr w:type="gramStart"/>
      <w:r>
        <w:rPr>
          <w:sz w:val="28"/>
          <w:szCs w:val="28"/>
        </w:rPr>
        <w:t>резервуар)…</w:t>
      </w:r>
      <w:proofErr w:type="gramEnd"/>
      <w:r>
        <w:rPr>
          <w:sz w:val="28"/>
          <w:szCs w:val="28"/>
        </w:rPr>
        <w:t>……………………………..стр.10</w:t>
      </w:r>
    </w:p>
    <w:p w:rsidR="005A1A29" w:rsidRDefault="005A1A29" w:rsidP="005A1A29">
      <w:pPr>
        <w:spacing w:line="264" w:lineRule="auto"/>
        <w:jc w:val="both"/>
        <w:rPr>
          <w:sz w:val="28"/>
          <w:szCs w:val="28"/>
        </w:rPr>
      </w:pPr>
      <w:r>
        <w:rPr>
          <w:sz w:val="28"/>
          <w:szCs w:val="28"/>
        </w:rPr>
        <w:t>2. Расчетные показатели минимально допустимого уровня обеспеченности объектами электроснабжения, газоснабжения, теплоснабжения, водоснабжения и водоотведения населения и расчетные показатели максимально допустимого уровня территориальной доступности таких объектов для населения………………………………………………</w:t>
      </w:r>
      <w:proofErr w:type="gramStart"/>
      <w:r>
        <w:rPr>
          <w:sz w:val="28"/>
          <w:szCs w:val="28"/>
        </w:rPr>
        <w:t>…….</w:t>
      </w:r>
      <w:proofErr w:type="gramEnd"/>
      <w:r>
        <w:rPr>
          <w:sz w:val="28"/>
          <w:szCs w:val="28"/>
        </w:rPr>
        <w:t>.стр.11</w:t>
      </w:r>
    </w:p>
    <w:p w:rsidR="005A1A29" w:rsidRDefault="005A1A29" w:rsidP="005A1A29">
      <w:pPr>
        <w:spacing w:line="264" w:lineRule="auto"/>
        <w:jc w:val="both"/>
        <w:rPr>
          <w:sz w:val="28"/>
          <w:szCs w:val="28"/>
        </w:rPr>
      </w:pPr>
      <w:r>
        <w:rPr>
          <w:sz w:val="28"/>
          <w:szCs w:val="28"/>
        </w:rPr>
        <w:t>3. Объекты социальной инфраструктуры и благоустройства. Общие положения……………………………………………………………………стр.14</w:t>
      </w:r>
    </w:p>
    <w:p w:rsidR="005A1A29" w:rsidRDefault="005A1A29" w:rsidP="005A1A29">
      <w:pPr>
        <w:spacing w:line="264" w:lineRule="auto"/>
        <w:jc w:val="both"/>
        <w:rPr>
          <w:sz w:val="28"/>
          <w:szCs w:val="28"/>
        </w:rPr>
      </w:pPr>
      <w:r>
        <w:rPr>
          <w:sz w:val="28"/>
          <w:szCs w:val="28"/>
        </w:rPr>
        <w:t>3.1. Физическая культура и массовый спорт………………………………стр.14</w:t>
      </w:r>
    </w:p>
    <w:p w:rsidR="005A1A29" w:rsidRDefault="005A1A29" w:rsidP="005A1A29">
      <w:pPr>
        <w:spacing w:line="264" w:lineRule="auto"/>
        <w:jc w:val="both"/>
        <w:rPr>
          <w:sz w:val="28"/>
          <w:szCs w:val="28"/>
        </w:rPr>
      </w:pPr>
      <w:r>
        <w:rPr>
          <w:sz w:val="28"/>
          <w:szCs w:val="28"/>
        </w:rPr>
        <w:t>3.2. Организации культуры и досуга, благоустройство……………</w:t>
      </w:r>
      <w:proofErr w:type="gramStart"/>
      <w:r>
        <w:rPr>
          <w:sz w:val="28"/>
          <w:szCs w:val="28"/>
        </w:rPr>
        <w:t>…….</w:t>
      </w:r>
      <w:proofErr w:type="gramEnd"/>
      <w:r>
        <w:rPr>
          <w:sz w:val="28"/>
          <w:szCs w:val="28"/>
        </w:rPr>
        <w:t>.стр.15</w:t>
      </w:r>
    </w:p>
    <w:p w:rsidR="005A1A29" w:rsidRDefault="005A1A29" w:rsidP="005A1A29">
      <w:pPr>
        <w:spacing w:line="264" w:lineRule="auto"/>
        <w:jc w:val="both"/>
        <w:rPr>
          <w:sz w:val="28"/>
          <w:szCs w:val="28"/>
        </w:rPr>
      </w:pPr>
      <w:r>
        <w:rPr>
          <w:sz w:val="28"/>
          <w:szCs w:val="28"/>
        </w:rPr>
        <w:t>4. Расчетные показатели минимально допустимого уровня обеспеченности объектами местного значения в области физической культуры и массового спорта, культуры, искусства и массового отдыха населения, благоустройства……………………………………………………………стр.19</w:t>
      </w:r>
    </w:p>
    <w:p w:rsidR="005A1A29" w:rsidRDefault="005A1A29" w:rsidP="005A1A29">
      <w:pPr>
        <w:spacing w:line="264" w:lineRule="auto"/>
        <w:jc w:val="both"/>
        <w:rPr>
          <w:sz w:val="28"/>
          <w:szCs w:val="28"/>
        </w:rPr>
      </w:pPr>
      <w:r>
        <w:rPr>
          <w:sz w:val="28"/>
          <w:szCs w:val="28"/>
        </w:rPr>
        <w:t>МАТЕРИАЛЫ ПО ОБОСНОВАНИЮ РАСЧЕТНЫХ ПОКАЗАТЕЛЕЙ, СОДЕРЖАЩИХСЯ В ОСНОВНОЙ ЧАСТИ НОРМАТИВОВ ГРАДОСТРОИТЕЛЬНОГО ПРОЕКТИРОВАНИЯ………………………стр. 21</w:t>
      </w:r>
    </w:p>
    <w:p w:rsidR="005A1A29" w:rsidRDefault="005A1A29" w:rsidP="005A1A29">
      <w:pPr>
        <w:spacing w:line="264" w:lineRule="auto"/>
        <w:jc w:val="both"/>
        <w:rPr>
          <w:sz w:val="28"/>
          <w:szCs w:val="28"/>
        </w:rPr>
      </w:pPr>
      <w:r>
        <w:rPr>
          <w:sz w:val="28"/>
          <w:szCs w:val="28"/>
        </w:rPr>
        <w:t>1. Исходные данные…………………………………………………………стр.21</w:t>
      </w:r>
    </w:p>
    <w:p w:rsidR="005A1A29" w:rsidRDefault="005A1A29" w:rsidP="005A1A29">
      <w:pPr>
        <w:spacing w:line="264" w:lineRule="auto"/>
        <w:jc w:val="both"/>
        <w:rPr>
          <w:sz w:val="28"/>
          <w:szCs w:val="28"/>
        </w:rPr>
      </w:pPr>
      <w:r>
        <w:rPr>
          <w:sz w:val="28"/>
          <w:szCs w:val="28"/>
        </w:rPr>
        <w:t>1.1. Общая характеристика территории……………………………………стр.21</w:t>
      </w:r>
    </w:p>
    <w:p w:rsidR="005A1A29" w:rsidRDefault="005A1A29" w:rsidP="005A1A29">
      <w:pPr>
        <w:spacing w:line="264" w:lineRule="auto"/>
        <w:jc w:val="both"/>
        <w:rPr>
          <w:sz w:val="28"/>
          <w:szCs w:val="28"/>
        </w:rPr>
      </w:pPr>
      <w:r>
        <w:rPr>
          <w:sz w:val="28"/>
          <w:szCs w:val="28"/>
        </w:rPr>
        <w:t>1.2. Социально-демографический состав и плотность населения…</w:t>
      </w:r>
      <w:proofErr w:type="gramStart"/>
      <w:r>
        <w:rPr>
          <w:sz w:val="28"/>
          <w:szCs w:val="28"/>
        </w:rPr>
        <w:t>…….</w:t>
      </w:r>
      <w:proofErr w:type="gramEnd"/>
      <w:r>
        <w:rPr>
          <w:sz w:val="28"/>
          <w:szCs w:val="28"/>
        </w:rPr>
        <w:t>стр.22</w:t>
      </w:r>
    </w:p>
    <w:p w:rsidR="005A1A29" w:rsidRDefault="005A1A29" w:rsidP="005A1A29">
      <w:pPr>
        <w:spacing w:line="264" w:lineRule="auto"/>
        <w:jc w:val="both"/>
        <w:rPr>
          <w:sz w:val="28"/>
          <w:szCs w:val="28"/>
        </w:rPr>
      </w:pPr>
      <w:r>
        <w:rPr>
          <w:sz w:val="28"/>
          <w:szCs w:val="28"/>
        </w:rPr>
        <w:t>1.3. Социально-экономическое развитие поселения……………………...стр.22</w:t>
      </w:r>
    </w:p>
    <w:p w:rsidR="005A1A29" w:rsidRDefault="005A1A29" w:rsidP="005A1A29">
      <w:pPr>
        <w:spacing w:line="264" w:lineRule="auto"/>
        <w:jc w:val="both"/>
        <w:rPr>
          <w:sz w:val="28"/>
          <w:szCs w:val="28"/>
        </w:rPr>
      </w:pPr>
      <w:r>
        <w:rPr>
          <w:sz w:val="28"/>
          <w:szCs w:val="28"/>
        </w:rPr>
        <w:t>1.4. Финансовая обеспеченность поселения………………………………стр.26</w:t>
      </w:r>
    </w:p>
    <w:p w:rsidR="005A1A29" w:rsidRDefault="005A1A29" w:rsidP="005A1A29">
      <w:pPr>
        <w:spacing w:line="264" w:lineRule="auto"/>
        <w:jc w:val="both"/>
        <w:rPr>
          <w:sz w:val="28"/>
          <w:szCs w:val="28"/>
        </w:rPr>
      </w:pPr>
      <w:r>
        <w:rPr>
          <w:sz w:val="28"/>
          <w:szCs w:val="28"/>
        </w:rPr>
        <w:t>2. Обоснование расчетных показателей…………………………………...стр.27</w:t>
      </w:r>
    </w:p>
    <w:p w:rsidR="005A1A29" w:rsidRDefault="005A1A29" w:rsidP="005A1A29">
      <w:pPr>
        <w:spacing w:line="264" w:lineRule="auto"/>
        <w:jc w:val="both"/>
        <w:rPr>
          <w:sz w:val="28"/>
          <w:szCs w:val="28"/>
        </w:rPr>
      </w:pPr>
      <w:r>
        <w:rPr>
          <w:sz w:val="28"/>
          <w:szCs w:val="28"/>
        </w:rPr>
        <w:t>2.1. Объекты инженерно-технической, дорожной, транспортной инфраструктур и иного специального назначения…………………</w:t>
      </w:r>
      <w:proofErr w:type="gramStart"/>
      <w:r>
        <w:rPr>
          <w:sz w:val="28"/>
          <w:szCs w:val="28"/>
        </w:rPr>
        <w:t>…….</w:t>
      </w:r>
      <w:proofErr w:type="gramEnd"/>
      <w:r>
        <w:rPr>
          <w:sz w:val="28"/>
          <w:szCs w:val="28"/>
        </w:rPr>
        <w:t>.стр.27</w:t>
      </w:r>
    </w:p>
    <w:p w:rsidR="005A1A29" w:rsidRDefault="005A1A29" w:rsidP="005A1A29">
      <w:pPr>
        <w:spacing w:line="264" w:lineRule="auto"/>
        <w:jc w:val="both"/>
        <w:rPr>
          <w:sz w:val="28"/>
          <w:szCs w:val="28"/>
        </w:rPr>
      </w:pPr>
      <w:r>
        <w:rPr>
          <w:sz w:val="28"/>
          <w:szCs w:val="28"/>
        </w:rPr>
        <w:t>2.2. Объекты физической культуры и массового спорта, культуры, искусства и массового отдыха населения, благоустройства…………………………стр.35</w:t>
      </w:r>
    </w:p>
    <w:p w:rsidR="005A1A29" w:rsidRDefault="005A1A29" w:rsidP="005A1A29">
      <w:pPr>
        <w:rPr>
          <w:rFonts w:asciiTheme="minorHAnsi" w:hAnsiTheme="minorHAnsi" w:cstheme="minorBidi"/>
          <w:sz w:val="22"/>
          <w:szCs w:val="22"/>
        </w:rPr>
      </w:pPr>
      <w:r>
        <w:rPr>
          <w:sz w:val="28"/>
          <w:szCs w:val="28"/>
        </w:rPr>
        <w:t>ПРАВИЛА И ОБЛАСТЬ ПРИМЕНЕНИЯ…………………………………стр.45</w:t>
      </w:r>
    </w:p>
    <w:p w:rsidR="005A1A29" w:rsidRDefault="005A1A29" w:rsidP="005A1A29">
      <w:pPr>
        <w:jc w:val="center"/>
        <w:rPr>
          <w:sz w:val="28"/>
          <w:szCs w:val="28"/>
          <w:lang w:val="en-US"/>
        </w:rPr>
      </w:pPr>
      <w:r>
        <w:rPr>
          <w:sz w:val="28"/>
          <w:szCs w:val="28"/>
          <w:lang w:val="en-US"/>
        </w:rPr>
        <w:br w:type="page"/>
      </w:r>
    </w:p>
    <w:p w:rsidR="005A1A29" w:rsidRDefault="005A1A29" w:rsidP="005A1A29">
      <w:pPr>
        <w:jc w:val="center"/>
        <w:rPr>
          <w:sz w:val="28"/>
          <w:szCs w:val="28"/>
        </w:rPr>
      </w:pPr>
      <w:r>
        <w:rPr>
          <w:sz w:val="28"/>
          <w:szCs w:val="28"/>
          <w:lang w:val="en-US"/>
        </w:rPr>
        <w:lastRenderedPageBreak/>
        <w:t>I</w:t>
      </w:r>
      <w:r>
        <w:rPr>
          <w:sz w:val="28"/>
          <w:szCs w:val="28"/>
        </w:rPr>
        <w:t xml:space="preserve">. ОСНОВНАЯ ЧАСТЬ. РАСЧЕТНЫЕ ПОКАЗАТЕЛИ </w:t>
      </w:r>
    </w:p>
    <w:p w:rsidR="005A1A29" w:rsidRDefault="005A1A29" w:rsidP="005A1A29">
      <w:pPr>
        <w:jc w:val="center"/>
        <w:rPr>
          <w:b/>
          <w:sz w:val="28"/>
          <w:szCs w:val="28"/>
        </w:rPr>
      </w:pPr>
      <w:r>
        <w:rPr>
          <w:b/>
          <w:sz w:val="28"/>
          <w:szCs w:val="28"/>
        </w:rPr>
        <w:t>1. Объекты инженерно-технической, дорожной, транспортной инфраструктур и иного специального назначения</w:t>
      </w:r>
    </w:p>
    <w:p w:rsidR="005A1A29" w:rsidRDefault="005A1A29" w:rsidP="005A1A29">
      <w:pPr>
        <w:pStyle w:val="Default"/>
        <w:ind w:firstLine="426"/>
        <w:jc w:val="center"/>
        <w:rPr>
          <w:color w:val="auto"/>
          <w:sz w:val="28"/>
          <w:szCs w:val="28"/>
        </w:rPr>
      </w:pPr>
      <w:r>
        <w:rPr>
          <w:color w:val="auto"/>
          <w:sz w:val="28"/>
          <w:szCs w:val="28"/>
        </w:rPr>
        <w:t>Общие положения</w:t>
      </w:r>
    </w:p>
    <w:p w:rsidR="005A1A29" w:rsidRDefault="005A1A29" w:rsidP="005A1A29">
      <w:pPr>
        <w:pStyle w:val="Default"/>
        <w:ind w:firstLine="426"/>
        <w:jc w:val="center"/>
        <w:rPr>
          <w:color w:val="auto"/>
          <w:sz w:val="28"/>
          <w:szCs w:val="28"/>
        </w:rPr>
      </w:pPr>
    </w:p>
    <w:p w:rsidR="005A1A29" w:rsidRDefault="005A1A29" w:rsidP="005A1A29">
      <w:pPr>
        <w:pStyle w:val="Default"/>
        <w:ind w:firstLine="426"/>
        <w:jc w:val="center"/>
        <w:rPr>
          <w:color w:val="auto"/>
          <w:sz w:val="28"/>
          <w:szCs w:val="28"/>
        </w:rPr>
      </w:pPr>
      <w:r>
        <w:rPr>
          <w:color w:val="auto"/>
          <w:sz w:val="28"/>
          <w:szCs w:val="28"/>
        </w:rPr>
        <w:t>1.1. Электроснабжение</w:t>
      </w:r>
    </w:p>
    <w:p w:rsidR="005A1A29" w:rsidRDefault="005A1A29" w:rsidP="005A1A29">
      <w:pPr>
        <w:pStyle w:val="Default"/>
        <w:ind w:firstLine="426"/>
        <w:jc w:val="center"/>
        <w:rPr>
          <w:color w:val="auto"/>
          <w:sz w:val="28"/>
          <w:szCs w:val="28"/>
        </w:rPr>
      </w:pPr>
    </w:p>
    <w:p w:rsidR="005A1A29" w:rsidRDefault="005A1A29" w:rsidP="005A1A29">
      <w:pPr>
        <w:pStyle w:val="Default"/>
        <w:ind w:firstLine="426"/>
        <w:jc w:val="both"/>
        <w:rPr>
          <w:color w:val="auto"/>
          <w:sz w:val="28"/>
          <w:szCs w:val="28"/>
        </w:rPr>
      </w:pPr>
      <w:r>
        <w:rPr>
          <w:color w:val="auto"/>
          <w:sz w:val="28"/>
          <w:szCs w:val="28"/>
        </w:rPr>
        <w:t>Общие положения разработаны на основании:</w:t>
      </w:r>
    </w:p>
    <w:p w:rsidR="005A1A29" w:rsidRDefault="005A1A29" w:rsidP="005A1A29">
      <w:pPr>
        <w:pStyle w:val="Default"/>
        <w:ind w:firstLine="426"/>
        <w:jc w:val="both"/>
        <w:rPr>
          <w:color w:val="auto"/>
          <w:sz w:val="28"/>
          <w:szCs w:val="28"/>
        </w:rPr>
      </w:pPr>
      <w:r>
        <w:rPr>
          <w:color w:val="auto"/>
          <w:sz w:val="28"/>
          <w:szCs w:val="28"/>
        </w:rPr>
        <w:t>1. РД 34.20.185-94 (СО 153-34.20.185-94) Инструкция по проектированию городских электрических сетей.</w:t>
      </w:r>
    </w:p>
    <w:p w:rsidR="005A1A29" w:rsidRDefault="005A1A29" w:rsidP="005A1A29">
      <w:pPr>
        <w:pStyle w:val="Default"/>
        <w:ind w:firstLine="426"/>
        <w:jc w:val="both"/>
        <w:rPr>
          <w:color w:val="auto"/>
          <w:sz w:val="28"/>
          <w:szCs w:val="28"/>
        </w:rPr>
      </w:pPr>
      <w:r>
        <w:rPr>
          <w:color w:val="auto"/>
          <w:sz w:val="28"/>
          <w:szCs w:val="28"/>
        </w:rPr>
        <w:t xml:space="preserve">2. СП 42-13330-2011 Градостроительство. Планировка и застройка городских и сельских поселений. </w:t>
      </w:r>
    </w:p>
    <w:p w:rsidR="005A1A29" w:rsidRDefault="005A1A29" w:rsidP="005A1A29">
      <w:pPr>
        <w:pStyle w:val="Default"/>
        <w:ind w:firstLine="426"/>
        <w:jc w:val="both"/>
        <w:rPr>
          <w:color w:val="auto"/>
          <w:sz w:val="28"/>
          <w:szCs w:val="28"/>
        </w:rPr>
      </w:pPr>
      <w:r>
        <w:rPr>
          <w:color w:val="auto"/>
          <w:sz w:val="28"/>
          <w:szCs w:val="28"/>
        </w:rPr>
        <w:t>3. СП 31-110-2003 Проектирование и монтаж электроустановок жилых и общественных зданий.</w:t>
      </w:r>
    </w:p>
    <w:p w:rsidR="005A1A29" w:rsidRDefault="005A1A29" w:rsidP="005A1A29">
      <w:pPr>
        <w:pStyle w:val="Default"/>
        <w:ind w:firstLine="426"/>
        <w:jc w:val="both"/>
        <w:rPr>
          <w:color w:val="auto"/>
          <w:sz w:val="28"/>
          <w:szCs w:val="28"/>
        </w:rPr>
      </w:pPr>
      <w:r>
        <w:rPr>
          <w:color w:val="auto"/>
          <w:sz w:val="28"/>
          <w:szCs w:val="28"/>
        </w:rPr>
        <w:t>4. НТП ЭПП-94 «Проектирование электроснабжения промышленных предприятий. Нормы технологического проектирования».</w:t>
      </w:r>
    </w:p>
    <w:p w:rsidR="005A1A29" w:rsidRDefault="005A1A29" w:rsidP="005A1A29">
      <w:pPr>
        <w:pStyle w:val="Default"/>
        <w:ind w:firstLine="426"/>
        <w:jc w:val="both"/>
        <w:rPr>
          <w:color w:val="auto"/>
          <w:sz w:val="28"/>
          <w:szCs w:val="28"/>
        </w:rPr>
      </w:pPr>
      <w:r>
        <w:rPr>
          <w:color w:val="auto"/>
          <w:sz w:val="28"/>
          <w:szCs w:val="28"/>
        </w:rPr>
        <w:t>5. РД 34.03.601 (СО 153-34.03.601)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w:t>
      </w:r>
    </w:p>
    <w:p w:rsidR="005A1A29" w:rsidRDefault="005A1A29" w:rsidP="005A1A29">
      <w:pPr>
        <w:pStyle w:val="Default"/>
        <w:ind w:firstLine="426"/>
        <w:jc w:val="both"/>
        <w:rPr>
          <w:color w:val="auto"/>
          <w:sz w:val="28"/>
          <w:szCs w:val="28"/>
        </w:rPr>
      </w:pPr>
      <w:r>
        <w:rPr>
          <w:color w:val="auto"/>
          <w:sz w:val="28"/>
          <w:szCs w:val="28"/>
        </w:rPr>
        <w:t>6. Правила устройства электроустановок (ПУЭ 6-е и 7-е издание).</w:t>
      </w:r>
    </w:p>
    <w:p w:rsidR="005A1A29" w:rsidRDefault="005A1A29" w:rsidP="005A1A29">
      <w:pPr>
        <w:pStyle w:val="Default"/>
        <w:ind w:firstLine="426"/>
        <w:jc w:val="both"/>
        <w:rPr>
          <w:color w:val="auto"/>
          <w:sz w:val="28"/>
          <w:szCs w:val="28"/>
        </w:rPr>
      </w:pPr>
      <w:r>
        <w:rPr>
          <w:color w:val="auto"/>
          <w:sz w:val="28"/>
          <w:szCs w:val="28"/>
        </w:rPr>
        <w:t>7. Постановление Правительства Российской Федерации от 24.02.2009г.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5A1A29" w:rsidRDefault="005A1A29" w:rsidP="005A1A29">
      <w:pPr>
        <w:pStyle w:val="Default"/>
        <w:ind w:firstLine="426"/>
        <w:jc w:val="both"/>
        <w:rPr>
          <w:color w:val="auto"/>
          <w:sz w:val="28"/>
          <w:szCs w:val="28"/>
        </w:rPr>
      </w:pPr>
      <w:r>
        <w:rPr>
          <w:color w:val="auto"/>
          <w:sz w:val="28"/>
          <w:szCs w:val="28"/>
        </w:rPr>
        <w:t xml:space="preserve">8. Положение ОАО </w:t>
      </w:r>
      <w:r>
        <w:rPr>
          <w:color w:val="auto"/>
          <w:sz w:val="28"/>
          <w:szCs w:val="28"/>
        </w:rPr>
        <w:t>«</w:t>
      </w:r>
      <w:proofErr w:type="spellStart"/>
      <w:r>
        <w:rPr>
          <w:color w:val="auto"/>
          <w:sz w:val="28"/>
          <w:szCs w:val="28"/>
        </w:rPr>
        <w:t>Ро</w:t>
      </w:r>
      <w:r>
        <w:rPr>
          <w:color w:val="auto"/>
          <w:sz w:val="28"/>
          <w:szCs w:val="28"/>
        </w:rPr>
        <w:t>ссети</w:t>
      </w:r>
      <w:proofErr w:type="spellEnd"/>
      <w:r>
        <w:rPr>
          <w:color w:val="auto"/>
          <w:sz w:val="28"/>
          <w:szCs w:val="28"/>
        </w:rPr>
        <w:t xml:space="preserve">» о единой технической </w:t>
      </w:r>
      <w:proofErr w:type="gramStart"/>
      <w:r>
        <w:rPr>
          <w:color w:val="auto"/>
          <w:sz w:val="28"/>
          <w:szCs w:val="28"/>
        </w:rPr>
        <w:t>политике  в</w:t>
      </w:r>
      <w:proofErr w:type="gramEnd"/>
      <w:r>
        <w:rPr>
          <w:color w:val="auto"/>
          <w:sz w:val="28"/>
          <w:szCs w:val="28"/>
        </w:rPr>
        <w:t xml:space="preserve"> электросетевом комплексе, утвержденным  Советом директоров ОАО  «</w:t>
      </w:r>
      <w:proofErr w:type="spellStart"/>
      <w:r>
        <w:rPr>
          <w:color w:val="auto"/>
          <w:sz w:val="28"/>
          <w:szCs w:val="28"/>
        </w:rPr>
        <w:t>Россети</w:t>
      </w:r>
      <w:proofErr w:type="spellEnd"/>
      <w:r>
        <w:rPr>
          <w:color w:val="auto"/>
          <w:sz w:val="28"/>
          <w:szCs w:val="28"/>
        </w:rPr>
        <w:t>» (протокол от 23.10.2013 №138), введено в действие Советом дир</w:t>
      </w:r>
      <w:r>
        <w:rPr>
          <w:color w:val="auto"/>
          <w:sz w:val="28"/>
          <w:szCs w:val="28"/>
        </w:rPr>
        <w:t>екторов ОАО</w:t>
      </w:r>
      <w:r>
        <w:rPr>
          <w:color w:val="auto"/>
          <w:sz w:val="28"/>
          <w:szCs w:val="28"/>
        </w:rPr>
        <w:t xml:space="preserve"> «ФСК ЕЭС» (протокол от 27.12.2013 №208). </w:t>
      </w:r>
    </w:p>
    <w:p w:rsidR="005A1A29" w:rsidRDefault="005A1A29" w:rsidP="005A1A29">
      <w:pPr>
        <w:pStyle w:val="Default"/>
        <w:ind w:firstLine="426"/>
        <w:jc w:val="both"/>
        <w:rPr>
          <w:color w:val="auto"/>
          <w:sz w:val="28"/>
          <w:szCs w:val="28"/>
        </w:rPr>
      </w:pPr>
      <w:r>
        <w:rPr>
          <w:color w:val="auto"/>
          <w:sz w:val="28"/>
          <w:szCs w:val="28"/>
        </w:rPr>
        <w:t>Схему электроснабжения сельских поселений следует выбирать в зависимости от конкретных условий: географического положения и</w:t>
      </w:r>
      <w:r>
        <w:rPr>
          <w:color w:val="auto"/>
          <w:sz w:val="28"/>
          <w:szCs w:val="28"/>
        </w:rPr>
        <w:t xml:space="preserve"> конфигурации </w:t>
      </w:r>
      <w:r>
        <w:rPr>
          <w:color w:val="auto"/>
          <w:sz w:val="28"/>
          <w:szCs w:val="28"/>
        </w:rPr>
        <w:t xml:space="preserve">селитебной территории города, плотности </w:t>
      </w:r>
      <w:r>
        <w:rPr>
          <w:color w:val="auto"/>
          <w:sz w:val="28"/>
          <w:szCs w:val="28"/>
        </w:rPr>
        <w:t>электрич</w:t>
      </w:r>
      <w:r>
        <w:rPr>
          <w:color w:val="auto"/>
          <w:sz w:val="28"/>
          <w:szCs w:val="28"/>
        </w:rPr>
        <w:t xml:space="preserve">еских нагрузок и темпов их </w:t>
      </w:r>
      <w:r>
        <w:rPr>
          <w:color w:val="auto"/>
          <w:sz w:val="28"/>
          <w:szCs w:val="28"/>
        </w:rPr>
        <w:t>роста, количества и характеристик источников питания, исторически</w:t>
      </w:r>
      <w:r>
        <w:rPr>
          <w:color w:val="auto"/>
          <w:sz w:val="28"/>
          <w:szCs w:val="28"/>
        </w:rPr>
        <w:t xml:space="preserve"> сложившейся существующей схемы</w:t>
      </w:r>
      <w:r>
        <w:rPr>
          <w:color w:val="auto"/>
          <w:sz w:val="28"/>
          <w:szCs w:val="28"/>
        </w:rPr>
        <w:t xml:space="preserve"> се</w:t>
      </w:r>
      <w:r>
        <w:rPr>
          <w:color w:val="auto"/>
          <w:sz w:val="28"/>
          <w:szCs w:val="28"/>
        </w:rPr>
        <w:t>ти и других факторов. Выбор следует производить по результатам</w:t>
      </w:r>
      <w:r>
        <w:rPr>
          <w:color w:val="auto"/>
          <w:sz w:val="28"/>
          <w:szCs w:val="28"/>
        </w:rPr>
        <w:t xml:space="preserve"> технико-</w:t>
      </w:r>
      <w:r>
        <w:rPr>
          <w:color w:val="auto"/>
          <w:sz w:val="28"/>
          <w:szCs w:val="28"/>
        </w:rPr>
        <w:t xml:space="preserve"> экономического сопоставления вариантов.</w:t>
      </w:r>
    </w:p>
    <w:p w:rsidR="005A1A29" w:rsidRDefault="005A1A29" w:rsidP="005A1A29">
      <w:pPr>
        <w:pStyle w:val="Default"/>
        <w:ind w:firstLine="426"/>
        <w:jc w:val="both"/>
        <w:rPr>
          <w:color w:val="auto"/>
          <w:sz w:val="28"/>
          <w:szCs w:val="28"/>
        </w:rPr>
      </w:pPr>
      <w:r>
        <w:rPr>
          <w:color w:val="auto"/>
          <w:sz w:val="28"/>
          <w:szCs w:val="28"/>
        </w:rPr>
        <w:t xml:space="preserve">При разработке системы электроснабжения мощности источников и </w:t>
      </w:r>
      <w:r>
        <w:rPr>
          <w:color w:val="auto"/>
          <w:sz w:val="28"/>
          <w:szCs w:val="28"/>
        </w:rPr>
        <w:t xml:space="preserve">расход электроэнергии следует определять: </w:t>
      </w:r>
    </w:p>
    <w:p w:rsidR="005A1A29" w:rsidRDefault="005A1A29" w:rsidP="005A1A29">
      <w:pPr>
        <w:pStyle w:val="Default"/>
        <w:ind w:firstLine="426"/>
        <w:jc w:val="both"/>
        <w:rPr>
          <w:color w:val="auto"/>
          <w:sz w:val="28"/>
          <w:szCs w:val="28"/>
        </w:rPr>
      </w:pPr>
      <w:r>
        <w:rPr>
          <w:color w:val="auto"/>
          <w:sz w:val="28"/>
          <w:szCs w:val="28"/>
        </w:rPr>
        <w:t xml:space="preserve">- 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 </w:t>
      </w:r>
    </w:p>
    <w:p w:rsidR="005A1A29" w:rsidRDefault="005A1A29" w:rsidP="005A1A29">
      <w:pPr>
        <w:pStyle w:val="Default"/>
        <w:ind w:firstLine="426"/>
        <w:jc w:val="both"/>
        <w:rPr>
          <w:color w:val="auto"/>
          <w:sz w:val="28"/>
          <w:szCs w:val="28"/>
        </w:rPr>
      </w:pPr>
      <w:r>
        <w:rPr>
          <w:color w:val="auto"/>
          <w:sz w:val="28"/>
          <w:szCs w:val="28"/>
        </w:rPr>
        <w:t xml:space="preserve"> - для хозяйственно-бытовых и коммунальных нужд – в соответстви</w:t>
      </w:r>
      <w:r>
        <w:rPr>
          <w:color w:val="auto"/>
          <w:sz w:val="28"/>
          <w:szCs w:val="28"/>
        </w:rPr>
        <w:t xml:space="preserve">и с техническими регламентами, а до их принятия </w:t>
      </w:r>
      <w:proofErr w:type="gramStart"/>
      <w:r>
        <w:rPr>
          <w:color w:val="auto"/>
          <w:sz w:val="28"/>
          <w:szCs w:val="28"/>
        </w:rPr>
        <w:t>–  в</w:t>
      </w:r>
      <w:proofErr w:type="gramEnd"/>
      <w:r>
        <w:rPr>
          <w:color w:val="auto"/>
          <w:sz w:val="28"/>
          <w:szCs w:val="28"/>
        </w:rPr>
        <w:t xml:space="preserve"> соответствии с  РД</w:t>
      </w:r>
      <w:r>
        <w:rPr>
          <w:color w:val="auto"/>
          <w:sz w:val="28"/>
          <w:szCs w:val="28"/>
        </w:rPr>
        <w:t xml:space="preserve"> 34.20.185-94 (СО 153-34.20.185-94) «Инструкция по проектированию городских электрических сетей». </w:t>
      </w:r>
    </w:p>
    <w:p w:rsidR="005A1A29" w:rsidRDefault="005A1A29" w:rsidP="005A1A29">
      <w:pPr>
        <w:pStyle w:val="Default"/>
        <w:ind w:firstLine="426"/>
        <w:jc w:val="both"/>
        <w:rPr>
          <w:color w:val="auto"/>
          <w:sz w:val="28"/>
          <w:szCs w:val="28"/>
        </w:rPr>
      </w:pPr>
      <w:r>
        <w:rPr>
          <w:color w:val="auto"/>
          <w:sz w:val="28"/>
          <w:szCs w:val="28"/>
        </w:rPr>
        <w:lastRenderedPageBreak/>
        <w:t xml:space="preserve">На территории населенного </w:t>
      </w:r>
      <w:proofErr w:type="gramStart"/>
      <w:r>
        <w:rPr>
          <w:color w:val="auto"/>
          <w:sz w:val="28"/>
          <w:szCs w:val="28"/>
        </w:rPr>
        <w:t>пункта  трансформаторные</w:t>
      </w:r>
      <w:proofErr w:type="gramEnd"/>
      <w:r>
        <w:rPr>
          <w:color w:val="auto"/>
          <w:sz w:val="28"/>
          <w:szCs w:val="28"/>
        </w:rPr>
        <w:t xml:space="preserve">  подстанции  и распределительные устройства проектируются открытого и закрытого типа в соответствии с градостроительными требованиями ПУЭ. </w:t>
      </w:r>
    </w:p>
    <w:p w:rsidR="005A1A29" w:rsidRDefault="005A1A29" w:rsidP="005A1A29">
      <w:pPr>
        <w:pStyle w:val="Default"/>
        <w:ind w:firstLine="426"/>
        <w:jc w:val="both"/>
        <w:rPr>
          <w:color w:val="auto"/>
          <w:sz w:val="28"/>
          <w:szCs w:val="28"/>
        </w:rPr>
      </w:pPr>
      <w:r>
        <w:rPr>
          <w:color w:val="auto"/>
          <w:sz w:val="28"/>
          <w:szCs w:val="28"/>
        </w:rPr>
        <w:t xml:space="preserve">Проектирование электрических сетей должно быть комплексным, с учетом всех потребителей и выполняться в увязке сетей 35-110 </w:t>
      </w:r>
      <w:proofErr w:type="spellStart"/>
      <w:r>
        <w:rPr>
          <w:color w:val="auto"/>
          <w:sz w:val="28"/>
          <w:szCs w:val="28"/>
        </w:rPr>
        <w:t>кВ</w:t>
      </w:r>
      <w:proofErr w:type="spellEnd"/>
      <w:r>
        <w:rPr>
          <w:color w:val="auto"/>
          <w:sz w:val="28"/>
          <w:szCs w:val="28"/>
        </w:rPr>
        <w:t xml:space="preserve"> и выше с сетям</w:t>
      </w:r>
      <w:r>
        <w:rPr>
          <w:color w:val="auto"/>
          <w:sz w:val="28"/>
          <w:szCs w:val="28"/>
        </w:rPr>
        <w:t xml:space="preserve">и 6-10 </w:t>
      </w:r>
      <w:proofErr w:type="spellStart"/>
      <w:r>
        <w:rPr>
          <w:color w:val="auto"/>
          <w:sz w:val="28"/>
          <w:szCs w:val="28"/>
        </w:rPr>
        <w:t>кВ.</w:t>
      </w:r>
      <w:proofErr w:type="spellEnd"/>
      <w:r>
        <w:rPr>
          <w:color w:val="auto"/>
          <w:sz w:val="28"/>
          <w:szCs w:val="28"/>
        </w:rPr>
        <w:t xml:space="preserve"> При этом необходимо предусматривать совместное </w:t>
      </w:r>
      <w:proofErr w:type="gramStart"/>
      <w:r>
        <w:rPr>
          <w:color w:val="auto"/>
          <w:sz w:val="28"/>
          <w:szCs w:val="28"/>
        </w:rPr>
        <w:t>использование  отдельных</w:t>
      </w:r>
      <w:proofErr w:type="gramEnd"/>
      <w:r>
        <w:rPr>
          <w:color w:val="auto"/>
          <w:sz w:val="28"/>
          <w:szCs w:val="28"/>
        </w:rPr>
        <w:t xml:space="preserve">  элементов  системы электроснабжения для питания различных потребителей, независимо от их ведомственной принадлежности. </w:t>
      </w:r>
    </w:p>
    <w:p w:rsidR="005A1A29" w:rsidRDefault="005A1A29" w:rsidP="005A1A29">
      <w:pPr>
        <w:pStyle w:val="Default"/>
        <w:ind w:firstLine="426"/>
        <w:jc w:val="both"/>
        <w:rPr>
          <w:color w:val="auto"/>
          <w:sz w:val="28"/>
          <w:szCs w:val="28"/>
        </w:rPr>
      </w:pPr>
      <w:proofErr w:type="gramStart"/>
      <w:r>
        <w:rPr>
          <w:color w:val="auto"/>
          <w:sz w:val="28"/>
          <w:szCs w:val="28"/>
        </w:rPr>
        <w:t>На  территории</w:t>
      </w:r>
      <w:proofErr w:type="gramEnd"/>
      <w:r>
        <w:rPr>
          <w:color w:val="auto"/>
          <w:sz w:val="28"/>
          <w:szCs w:val="28"/>
        </w:rPr>
        <w:t xml:space="preserve"> </w:t>
      </w:r>
      <w:r>
        <w:rPr>
          <w:color w:val="auto"/>
          <w:sz w:val="28"/>
          <w:szCs w:val="28"/>
        </w:rPr>
        <w:t>населенного  пункта  трансформаторные  подстанции  (ПС)  и распределительные  устройства  (РУ)  проектируются  открытого  и  закрытого  типа  в соответствии  с  «Положением  ОАО  «</w:t>
      </w:r>
      <w:proofErr w:type="spellStart"/>
      <w:r>
        <w:rPr>
          <w:color w:val="auto"/>
          <w:sz w:val="28"/>
          <w:szCs w:val="28"/>
        </w:rPr>
        <w:t>Россети</w:t>
      </w:r>
      <w:proofErr w:type="spellEnd"/>
      <w:r>
        <w:rPr>
          <w:color w:val="auto"/>
          <w:sz w:val="28"/>
          <w:szCs w:val="28"/>
        </w:rPr>
        <w:t>»  о  единой  технической  политике  в электросетевом комплексе».</w:t>
      </w:r>
    </w:p>
    <w:p w:rsidR="005A1A29" w:rsidRDefault="005A1A29" w:rsidP="005A1A29">
      <w:pPr>
        <w:pStyle w:val="Default"/>
        <w:ind w:firstLine="426"/>
        <w:jc w:val="both"/>
        <w:rPr>
          <w:color w:val="auto"/>
          <w:sz w:val="28"/>
          <w:szCs w:val="28"/>
        </w:rPr>
      </w:pPr>
      <w:r>
        <w:rPr>
          <w:color w:val="auto"/>
          <w:sz w:val="28"/>
          <w:szCs w:val="28"/>
        </w:rPr>
        <w:t>Напряжение электрических</w:t>
      </w:r>
      <w:r>
        <w:rPr>
          <w:color w:val="auto"/>
          <w:sz w:val="28"/>
          <w:szCs w:val="28"/>
        </w:rPr>
        <w:t xml:space="preserve"> </w:t>
      </w:r>
      <w:proofErr w:type="gramStart"/>
      <w:r>
        <w:rPr>
          <w:color w:val="auto"/>
          <w:sz w:val="28"/>
          <w:szCs w:val="28"/>
        </w:rPr>
        <w:t>сетей  населенных</w:t>
      </w:r>
      <w:proofErr w:type="gramEnd"/>
      <w:r>
        <w:rPr>
          <w:color w:val="auto"/>
          <w:sz w:val="28"/>
          <w:szCs w:val="28"/>
        </w:rPr>
        <w:t xml:space="preserve">  пунктов выбирается с учетом концепции их развития в пределах расчетного срока и системы напряжений в энергосистеме: 35-110-220-500 </w:t>
      </w:r>
      <w:proofErr w:type="spellStart"/>
      <w:r>
        <w:rPr>
          <w:color w:val="auto"/>
          <w:sz w:val="28"/>
          <w:szCs w:val="28"/>
        </w:rPr>
        <w:t>кВ</w:t>
      </w:r>
      <w:proofErr w:type="spellEnd"/>
      <w:r>
        <w:rPr>
          <w:color w:val="auto"/>
          <w:sz w:val="28"/>
          <w:szCs w:val="28"/>
        </w:rPr>
        <w:t xml:space="preserve"> или 35-110-330-750 </w:t>
      </w:r>
      <w:proofErr w:type="spellStart"/>
      <w:r>
        <w:rPr>
          <w:color w:val="auto"/>
          <w:sz w:val="28"/>
          <w:szCs w:val="28"/>
        </w:rPr>
        <w:t>кВ.</w:t>
      </w:r>
      <w:proofErr w:type="spellEnd"/>
      <w:r>
        <w:rPr>
          <w:color w:val="auto"/>
          <w:sz w:val="28"/>
          <w:szCs w:val="28"/>
        </w:rPr>
        <w:t xml:space="preserve"> </w:t>
      </w:r>
    </w:p>
    <w:p w:rsidR="005A1A29" w:rsidRDefault="005A1A29" w:rsidP="005A1A29">
      <w:pPr>
        <w:pStyle w:val="Default"/>
        <w:ind w:firstLine="426"/>
        <w:jc w:val="both"/>
        <w:rPr>
          <w:color w:val="auto"/>
          <w:sz w:val="28"/>
          <w:szCs w:val="28"/>
        </w:rPr>
      </w:pPr>
      <w:r>
        <w:rPr>
          <w:color w:val="auto"/>
          <w:sz w:val="28"/>
          <w:szCs w:val="28"/>
        </w:rPr>
        <w:t xml:space="preserve">Напряжение системы электроснабжения должно выбираться с учетом наименьшего количества ступеней трансформации энергии. На ближайший период развития наиболее целесообразной является система напряжений 35-110/10 </w:t>
      </w:r>
      <w:proofErr w:type="spellStart"/>
      <w:r>
        <w:rPr>
          <w:color w:val="auto"/>
          <w:sz w:val="28"/>
          <w:szCs w:val="28"/>
        </w:rPr>
        <w:t>кВ.</w:t>
      </w:r>
      <w:proofErr w:type="spellEnd"/>
      <w:r>
        <w:rPr>
          <w:color w:val="auto"/>
          <w:sz w:val="28"/>
          <w:szCs w:val="28"/>
        </w:rPr>
        <w:t xml:space="preserve"> </w:t>
      </w:r>
    </w:p>
    <w:p w:rsidR="005A1A29" w:rsidRDefault="005A1A29" w:rsidP="005A1A29">
      <w:pPr>
        <w:pStyle w:val="Default"/>
        <w:ind w:firstLine="426"/>
        <w:jc w:val="both"/>
        <w:rPr>
          <w:color w:val="auto"/>
          <w:sz w:val="28"/>
          <w:szCs w:val="28"/>
        </w:rPr>
      </w:pPr>
      <w:r>
        <w:rPr>
          <w:color w:val="auto"/>
          <w:sz w:val="28"/>
          <w:szCs w:val="28"/>
        </w:rPr>
        <w:t xml:space="preserve">Для прохождения линий электропередачи в заданных направлениях выделяются специальные коммуникационные коридоры, которые учитывают интересы прокладки других инженерных коммуникаций с целью исключения или минимизации участков их взаимных пересечений.  </w:t>
      </w:r>
    </w:p>
    <w:p w:rsidR="005A1A29" w:rsidRDefault="005A1A29" w:rsidP="005A1A29">
      <w:pPr>
        <w:pStyle w:val="Default"/>
        <w:ind w:firstLine="426"/>
        <w:jc w:val="both"/>
        <w:rPr>
          <w:color w:val="auto"/>
          <w:sz w:val="28"/>
          <w:szCs w:val="28"/>
        </w:rPr>
      </w:pPr>
      <w:r>
        <w:rPr>
          <w:color w:val="auto"/>
          <w:sz w:val="28"/>
          <w:szCs w:val="28"/>
        </w:rPr>
        <w:t xml:space="preserve">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 </w:t>
      </w:r>
    </w:p>
    <w:p w:rsidR="005A1A29" w:rsidRDefault="005A1A29" w:rsidP="005A1A29">
      <w:pPr>
        <w:pStyle w:val="Default"/>
        <w:ind w:firstLine="426"/>
        <w:jc w:val="both"/>
        <w:rPr>
          <w:color w:val="auto"/>
          <w:sz w:val="28"/>
          <w:szCs w:val="28"/>
        </w:rPr>
      </w:pPr>
      <w:r>
        <w:rPr>
          <w:color w:val="auto"/>
          <w:sz w:val="28"/>
          <w:szCs w:val="28"/>
        </w:rPr>
        <w:t xml:space="preserve">При </w:t>
      </w:r>
      <w:proofErr w:type="gramStart"/>
      <w:r>
        <w:rPr>
          <w:color w:val="auto"/>
          <w:sz w:val="28"/>
          <w:szCs w:val="28"/>
        </w:rPr>
        <w:t>проектировании  электроснабжения</w:t>
      </w:r>
      <w:proofErr w:type="gramEnd"/>
      <w:r>
        <w:rPr>
          <w:color w:val="auto"/>
          <w:sz w:val="28"/>
          <w:szCs w:val="28"/>
        </w:rPr>
        <w:t xml:space="preserve">  городского  и  сельских  поселений необходимо  учитывать  требования  к  обеспечению  его  надежности  в  соответствии  с категорией </w:t>
      </w:r>
      <w:proofErr w:type="spellStart"/>
      <w:r>
        <w:rPr>
          <w:color w:val="auto"/>
          <w:sz w:val="28"/>
          <w:szCs w:val="28"/>
        </w:rPr>
        <w:t>электроприемников</w:t>
      </w:r>
      <w:proofErr w:type="spellEnd"/>
      <w:r>
        <w:rPr>
          <w:color w:val="auto"/>
          <w:sz w:val="28"/>
          <w:szCs w:val="28"/>
        </w:rPr>
        <w:t xml:space="preserve"> проектируемых объектов.  </w:t>
      </w:r>
    </w:p>
    <w:p w:rsidR="005A1A29" w:rsidRDefault="005A1A29" w:rsidP="005A1A29">
      <w:pPr>
        <w:pStyle w:val="Default"/>
        <w:ind w:firstLine="426"/>
        <w:jc w:val="both"/>
        <w:rPr>
          <w:color w:val="auto"/>
          <w:sz w:val="28"/>
          <w:szCs w:val="28"/>
        </w:rPr>
      </w:pPr>
      <w:r>
        <w:rPr>
          <w:color w:val="auto"/>
          <w:sz w:val="28"/>
          <w:szCs w:val="28"/>
        </w:rPr>
        <w:t xml:space="preserve">При </w:t>
      </w:r>
      <w:proofErr w:type="gramStart"/>
      <w:r>
        <w:rPr>
          <w:color w:val="auto"/>
          <w:sz w:val="28"/>
          <w:szCs w:val="28"/>
        </w:rPr>
        <w:t>проектировании  нового</w:t>
      </w:r>
      <w:proofErr w:type="gramEnd"/>
      <w:r>
        <w:rPr>
          <w:color w:val="auto"/>
          <w:sz w:val="28"/>
          <w:szCs w:val="28"/>
        </w:rPr>
        <w:t xml:space="preserve">  строительства,  расширения,  реконструкции  и технического перевооружения сетевых объектов необходимо: </w:t>
      </w:r>
    </w:p>
    <w:p w:rsidR="005A1A29" w:rsidRDefault="005A1A29" w:rsidP="005A1A29">
      <w:pPr>
        <w:pStyle w:val="Default"/>
        <w:ind w:firstLine="426"/>
        <w:jc w:val="both"/>
        <w:rPr>
          <w:color w:val="auto"/>
          <w:sz w:val="28"/>
          <w:szCs w:val="28"/>
        </w:rPr>
      </w:pPr>
      <w:r>
        <w:rPr>
          <w:color w:val="auto"/>
          <w:sz w:val="28"/>
          <w:szCs w:val="28"/>
        </w:rPr>
        <w:t xml:space="preserve">1) обеспечить </w:t>
      </w:r>
      <w:proofErr w:type="gramStart"/>
      <w:r>
        <w:rPr>
          <w:color w:val="auto"/>
          <w:sz w:val="28"/>
          <w:szCs w:val="28"/>
        </w:rPr>
        <w:t>сетевое  резервирование</w:t>
      </w:r>
      <w:proofErr w:type="gramEnd"/>
      <w:r>
        <w:rPr>
          <w:color w:val="auto"/>
          <w:sz w:val="28"/>
          <w:szCs w:val="28"/>
        </w:rPr>
        <w:t xml:space="preserve">  в  качестве  схемного  решения  повышения надежности электроснабжения; </w:t>
      </w:r>
    </w:p>
    <w:p w:rsidR="005A1A29" w:rsidRDefault="005A1A29" w:rsidP="005A1A29">
      <w:pPr>
        <w:pStyle w:val="Default"/>
        <w:ind w:firstLine="426"/>
        <w:jc w:val="both"/>
        <w:rPr>
          <w:color w:val="auto"/>
          <w:sz w:val="28"/>
          <w:szCs w:val="28"/>
        </w:rPr>
      </w:pPr>
      <w:r>
        <w:rPr>
          <w:color w:val="auto"/>
          <w:sz w:val="28"/>
          <w:szCs w:val="28"/>
        </w:rPr>
        <w:t xml:space="preserve">2) обеспечить сетевым резервированием должны все подстанции напряжением 35 - 220 </w:t>
      </w:r>
      <w:proofErr w:type="spellStart"/>
      <w:r>
        <w:rPr>
          <w:color w:val="auto"/>
          <w:sz w:val="28"/>
          <w:szCs w:val="28"/>
        </w:rPr>
        <w:t>кВ</w:t>
      </w:r>
      <w:proofErr w:type="spellEnd"/>
      <w:r>
        <w:rPr>
          <w:color w:val="auto"/>
          <w:sz w:val="28"/>
          <w:szCs w:val="28"/>
        </w:rPr>
        <w:t xml:space="preserve">; </w:t>
      </w:r>
    </w:p>
    <w:p w:rsidR="005A1A29" w:rsidRDefault="005A1A29" w:rsidP="005A1A29">
      <w:pPr>
        <w:pStyle w:val="Default"/>
        <w:ind w:firstLine="426"/>
        <w:jc w:val="both"/>
        <w:rPr>
          <w:color w:val="auto"/>
          <w:sz w:val="28"/>
          <w:szCs w:val="28"/>
        </w:rPr>
      </w:pPr>
      <w:r>
        <w:rPr>
          <w:color w:val="auto"/>
          <w:sz w:val="28"/>
          <w:szCs w:val="28"/>
        </w:rPr>
        <w:t xml:space="preserve">3) сформировать систему </w:t>
      </w:r>
      <w:bookmarkStart w:id="0" w:name="_GoBack"/>
      <w:bookmarkEnd w:id="0"/>
      <w:r>
        <w:rPr>
          <w:color w:val="auto"/>
          <w:sz w:val="28"/>
          <w:szCs w:val="28"/>
        </w:rPr>
        <w:t xml:space="preserve">электроснабжения  потребителей  из  условия  однократного сетевого резервирования; </w:t>
      </w:r>
    </w:p>
    <w:p w:rsidR="005A1A29" w:rsidRDefault="005A1A29" w:rsidP="005A1A29">
      <w:pPr>
        <w:pStyle w:val="Default"/>
        <w:ind w:firstLine="426"/>
        <w:jc w:val="both"/>
        <w:rPr>
          <w:color w:val="auto"/>
          <w:sz w:val="28"/>
          <w:szCs w:val="28"/>
        </w:rPr>
      </w:pPr>
      <w:r>
        <w:rPr>
          <w:color w:val="auto"/>
          <w:sz w:val="28"/>
          <w:szCs w:val="28"/>
        </w:rPr>
        <w:t>4) для особой</w:t>
      </w:r>
      <w:r>
        <w:rPr>
          <w:color w:val="auto"/>
          <w:sz w:val="28"/>
          <w:szCs w:val="28"/>
        </w:rPr>
        <w:t xml:space="preserve"> </w:t>
      </w:r>
      <w:proofErr w:type="gramStart"/>
      <w:r>
        <w:rPr>
          <w:color w:val="auto"/>
          <w:sz w:val="28"/>
          <w:szCs w:val="28"/>
        </w:rPr>
        <w:t xml:space="preserve">группы  </w:t>
      </w:r>
      <w:proofErr w:type="spellStart"/>
      <w:r>
        <w:rPr>
          <w:color w:val="auto"/>
          <w:sz w:val="28"/>
          <w:szCs w:val="28"/>
        </w:rPr>
        <w:t>электроприемников</w:t>
      </w:r>
      <w:proofErr w:type="spellEnd"/>
      <w:proofErr w:type="gramEnd"/>
      <w:r>
        <w:rPr>
          <w:color w:val="auto"/>
          <w:sz w:val="28"/>
          <w:szCs w:val="28"/>
        </w:rPr>
        <w:t xml:space="preserve">  необходимо  предусмотреть  резервный (автономный) источник питания, который устанавливает потребитель.</w:t>
      </w:r>
    </w:p>
    <w:p w:rsidR="005A1A29" w:rsidRDefault="005A1A29" w:rsidP="005A1A29">
      <w:pPr>
        <w:pStyle w:val="Default"/>
        <w:ind w:firstLine="426"/>
        <w:jc w:val="center"/>
        <w:rPr>
          <w:color w:val="auto"/>
          <w:sz w:val="28"/>
          <w:szCs w:val="28"/>
        </w:rPr>
      </w:pPr>
      <w:r>
        <w:rPr>
          <w:color w:val="auto"/>
          <w:sz w:val="28"/>
          <w:szCs w:val="28"/>
        </w:rPr>
        <w:t>1.2. Теплоснабжение</w:t>
      </w:r>
    </w:p>
    <w:p w:rsidR="005A1A29" w:rsidRDefault="005A1A29" w:rsidP="005A1A29">
      <w:pPr>
        <w:pStyle w:val="Default"/>
        <w:ind w:firstLine="426"/>
        <w:jc w:val="center"/>
        <w:rPr>
          <w:color w:val="auto"/>
          <w:sz w:val="28"/>
          <w:szCs w:val="28"/>
        </w:rPr>
      </w:pPr>
    </w:p>
    <w:p w:rsidR="005A1A29" w:rsidRDefault="005A1A29" w:rsidP="005A1A29">
      <w:pPr>
        <w:pStyle w:val="Default"/>
        <w:ind w:firstLine="426"/>
        <w:jc w:val="both"/>
        <w:rPr>
          <w:color w:val="auto"/>
          <w:sz w:val="28"/>
          <w:szCs w:val="28"/>
        </w:rPr>
      </w:pPr>
      <w:r>
        <w:rPr>
          <w:color w:val="auto"/>
          <w:sz w:val="28"/>
          <w:szCs w:val="28"/>
        </w:rPr>
        <w:lastRenderedPageBreak/>
        <w:t xml:space="preserve">Решения по проектированию и перспективному развитию сетей теплоснабжения следует осуществлять в соответствии с существующими схемами теплоснабжения в целях обеспечения необходимого уровня теплоснабжения жилищно-коммунального хозяйства, промышленных и иных организаций с 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 </w:t>
      </w:r>
    </w:p>
    <w:p w:rsidR="005A1A29" w:rsidRDefault="005A1A29" w:rsidP="005A1A29">
      <w:pPr>
        <w:pStyle w:val="Default"/>
        <w:ind w:firstLine="426"/>
        <w:jc w:val="both"/>
        <w:rPr>
          <w:color w:val="auto"/>
          <w:sz w:val="28"/>
          <w:szCs w:val="28"/>
        </w:rPr>
      </w:pPr>
      <w:r>
        <w:rPr>
          <w:color w:val="auto"/>
          <w:sz w:val="28"/>
          <w:szCs w:val="28"/>
        </w:rPr>
        <w:t xml:space="preserve">Теплоснабжение жилой и общественной застройки на территории населённого пункта следует предусматривать: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централизованное - от котельных;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децентрализованное - от автономных источников теплоснабжения, квартирных </w:t>
      </w:r>
      <w:proofErr w:type="spellStart"/>
      <w:r>
        <w:rPr>
          <w:color w:val="auto"/>
          <w:sz w:val="28"/>
          <w:szCs w:val="28"/>
        </w:rPr>
        <w:t>теплогенераторов</w:t>
      </w:r>
      <w:proofErr w:type="spellEnd"/>
      <w:r>
        <w:rPr>
          <w:color w:val="auto"/>
          <w:sz w:val="28"/>
          <w:szCs w:val="28"/>
        </w:rPr>
        <w:t xml:space="preserve">. </w:t>
      </w:r>
    </w:p>
    <w:p w:rsidR="005A1A29" w:rsidRDefault="005A1A29" w:rsidP="005A1A29">
      <w:pPr>
        <w:pStyle w:val="Default"/>
        <w:ind w:firstLine="426"/>
        <w:jc w:val="both"/>
        <w:rPr>
          <w:color w:val="auto"/>
          <w:sz w:val="28"/>
          <w:szCs w:val="28"/>
        </w:rPr>
      </w:pPr>
      <w:r>
        <w:rPr>
          <w:color w:val="auto"/>
          <w:sz w:val="28"/>
          <w:szCs w:val="28"/>
        </w:rPr>
        <w:t xml:space="preserve">Выбор системы теплоснабжения районов новой застройки должен производиться на основе технико-экономического сравнения вариантов. </w:t>
      </w:r>
    </w:p>
    <w:p w:rsidR="005A1A29" w:rsidRDefault="005A1A29" w:rsidP="005A1A29">
      <w:pPr>
        <w:pStyle w:val="Default"/>
        <w:ind w:firstLine="426"/>
        <w:jc w:val="both"/>
        <w:rPr>
          <w:color w:val="auto"/>
          <w:sz w:val="28"/>
          <w:szCs w:val="28"/>
        </w:rPr>
      </w:pPr>
      <w:r>
        <w:rPr>
          <w:color w:val="auto"/>
          <w:sz w:val="28"/>
          <w:szCs w:val="28"/>
        </w:rPr>
        <w:t xml:space="preserve">Для отдельно стоящих объектов могут быть оборудованы индивидуальные котельные (отдельно стоящие, встроенные, пристроенные и котлы наружного размещения). </w:t>
      </w:r>
    </w:p>
    <w:p w:rsidR="005A1A29" w:rsidRDefault="005A1A29" w:rsidP="005A1A29">
      <w:pPr>
        <w:pStyle w:val="Default"/>
        <w:ind w:firstLine="426"/>
        <w:jc w:val="both"/>
        <w:rPr>
          <w:color w:val="auto"/>
          <w:sz w:val="28"/>
          <w:szCs w:val="28"/>
        </w:rPr>
      </w:pPr>
      <w:r>
        <w:rPr>
          <w:color w:val="auto"/>
          <w:sz w:val="28"/>
          <w:szCs w:val="28"/>
        </w:rPr>
        <w:t xml:space="preserve">При разработке схем теплоснабжения расчетные тепловые нагрузки определяются: </w:t>
      </w:r>
    </w:p>
    <w:p w:rsidR="005A1A29" w:rsidRDefault="005A1A29" w:rsidP="005A1A29">
      <w:pPr>
        <w:pStyle w:val="Default"/>
        <w:ind w:firstLine="426"/>
        <w:jc w:val="both"/>
        <w:rPr>
          <w:color w:val="auto"/>
          <w:sz w:val="28"/>
          <w:szCs w:val="28"/>
        </w:rPr>
      </w:pPr>
      <w:r>
        <w:rPr>
          <w:color w:val="auto"/>
          <w:sz w:val="28"/>
          <w:szCs w:val="28"/>
        </w:rPr>
        <w:t xml:space="preserve">- для существующей застройки населенных пунктов и действующих промышленных предприятий – по проектам с уточнением по фактическим тепловым нагрузкам; </w:t>
      </w:r>
    </w:p>
    <w:p w:rsidR="005A1A29" w:rsidRDefault="005A1A29" w:rsidP="005A1A29">
      <w:pPr>
        <w:pStyle w:val="Default"/>
        <w:ind w:firstLine="426"/>
        <w:jc w:val="both"/>
        <w:rPr>
          <w:color w:val="auto"/>
          <w:sz w:val="28"/>
          <w:szCs w:val="28"/>
        </w:rPr>
      </w:pPr>
      <w:r>
        <w:rPr>
          <w:color w:val="auto"/>
          <w:sz w:val="28"/>
          <w:szCs w:val="28"/>
        </w:rPr>
        <w:t xml:space="preserve">- 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 </w:t>
      </w:r>
    </w:p>
    <w:p w:rsidR="005A1A29" w:rsidRDefault="005A1A29" w:rsidP="005A1A29">
      <w:pPr>
        <w:pStyle w:val="Default"/>
        <w:ind w:firstLine="426"/>
        <w:jc w:val="both"/>
        <w:rPr>
          <w:color w:val="auto"/>
          <w:sz w:val="28"/>
          <w:szCs w:val="28"/>
        </w:rPr>
      </w:pPr>
      <w:r>
        <w:rPr>
          <w:color w:val="auto"/>
          <w:sz w:val="28"/>
          <w:szCs w:val="28"/>
        </w:rPr>
        <w:t xml:space="preserve">- для намечаемых к застройке жилых районов – по укрупненным показателям в соответствии с СП 124.13330.2012, для зданий общественно-бытового и социального назначения в соответствии с МДК 4-05-2004 либо по проектам аналогам. </w:t>
      </w:r>
    </w:p>
    <w:p w:rsidR="005A1A29" w:rsidRDefault="005A1A29" w:rsidP="005A1A29">
      <w:pPr>
        <w:pStyle w:val="Default"/>
        <w:ind w:firstLine="426"/>
        <w:jc w:val="both"/>
        <w:rPr>
          <w:color w:val="auto"/>
          <w:sz w:val="28"/>
          <w:szCs w:val="28"/>
        </w:rPr>
      </w:pPr>
      <w:r>
        <w:rPr>
          <w:color w:val="auto"/>
          <w:sz w:val="28"/>
          <w:szCs w:val="28"/>
        </w:rPr>
        <w:t>Проектируемые отдельно стоящие котельные, в том числе с установками комбинированной выработки тепла и электроэнергии, следует размещать преимущественно в промышленных и коммунально-складских зонах в центре тепловых нагрузок.</w:t>
      </w:r>
    </w:p>
    <w:p w:rsidR="005A1A29" w:rsidRDefault="005A1A29" w:rsidP="005A1A29">
      <w:pPr>
        <w:pStyle w:val="Default"/>
        <w:ind w:firstLine="426"/>
        <w:jc w:val="both"/>
        <w:rPr>
          <w:color w:val="auto"/>
          <w:sz w:val="28"/>
          <w:szCs w:val="28"/>
        </w:rPr>
      </w:pPr>
    </w:p>
    <w:p w:rsidR="005A1A29" w:rsidRDefault="005A1A29" w:rsidP="005A1A29">
      <w:pPr>
        <w:pStyle w:val="Default"/>
        <w:ind w:firstLine="426"/>
        <w:jc w:val="center"/>
        <w:rPr>
          <w:color w:val="auto"/>
          <w:sz w:val="28"/>
          <w:szCs w:val="28"/>
        </w:rPr>
      </w:pPr>
      <w:r>
        <w:rPr>
          <w:color w:val="auto"/>
          <w:sz w:val="28"/>
          <w:szCs w:val="28"/>
        </w:rPr>
        <w:t>1.3. Холодное и горячее водоснабжение, водоотведение</w:t>
      </w:r>
    </w:p>
    <w:p w:rsidR="005A1A29" w:rsidRDefault="005A1A29" w:rsidP="005A1A29">
      <w:pPr>
        <w:pStyle w:val="Default"/>
        <w:ind w:firstLine="426"/>
        <w:jc w:val="center"/>
        <w:rPr>
          <w:color w:val="auto"/>
          <w:sz w:val="28"/>
          <w:szCs w:val="28"/>
        </w:rPr>
      </w:pPr>
    </w:p>
    <w:p w:rsidR="005A1A29" w:rsidRDefault="005A1A29" w:rsidP="005A1A29">
      <w:pPr>
        <w:pStyle w:val="Default"/>
        <w:ind w:firstLine="426"/>
        <w:jc w:val="both"/>
        <w:rPr>
          <w:color w:val="auto"/>
          <w:sz w:val="28"/>
          <w:szCs w:val="28"/>
        </w:rPr>
      </w:pPr>
      <w:r>
        <w:rPr>
          <w:color w:val="auto"/>
          <w:sz w:val="28"/>
          <w:szCs w:val="28"/>
        </w:rPr>
        <w:t xml:space="preserve">Выбор схемы и системы водоснабжения следует производить на основании сопоставления возможных вариантов ее осуществления с учетом особенностей объекта или группы объектов, требуемых расходов воды на различных этапах их развития, источников водоснабжения, требований к напорам, качеству воды и обеспеченности ее подачи. </w:t>
      </w:r>
    </w:p>
    <w:p w:rsidR="005A1A29" w:rsidRDefault="005A1A29" w:rsidP="005A1A29">
      <w:pPr>
        <w:pStyle w:val="Default"/>
        <w:ind w:firstLine="426"/>
        <w:jc w:val="both"/>
        <w:rPr>
          <w:color w:val="auto"/>
          <w:sz w:val="28"/>
          <w:szCs w:val="28"/>
        </w:rPr>
      </w:pPr>
      <w:r>
        <w:rPr>
          <w:color w:val="auto"/>
          <w:sz w:val="28"/>
          <w:szCs w:val="28"/>
        </w:rPr>
        <w:t xml:space="preserve">Параметры, которые должны быть обоснованы сопоставлением вариантов при выборе схемы и системы водоснабжения, определяются в соответствии с СП 31.13330.2012. </w:t>
      </w:r>
    </w:p>
    <w:p w:rsidR="005A1A29" w:rsidRDefault="005A1A29" w:rsidP="005A1A29">
      <w:pPr>
        <w:pStyle w:val="Default"/>
        <w:ind w:firstLine="426"/>
        <w:jc w:val="both"/>
        <w:rPr>
          <w:color w:val="auto"/>
          <w:sz w:val="28"/>
          <w:szCs w:val="28"/>
        </w:rPr>
      </w:pPr>
      <w:r>
        <w:rPr>
          <w:color w:val="auto"/>
          <w:sz w:val="28"/>
          <w:szCs w:val="28"/>
        </w:rPr>
        <w:lastRenderedPageBreak/>
        <w:t>Количество и параметры объектов водоснабжения зависят от расчетного водопотребления, наличия источника питьевого водоснабжения, рельефа местности иных факторов.</w:t>
      </w:r>
    </w:p>
    <w:p w:rsidR="005A1A29" w:rsidRDefault="005A1A29" w:rsidP="005A1A29">
      <w:pPr>
        <w:pStyle w:val="Default"/>
        <w:ind w:firstLine="426"/>
        <w:jc w:val="both"/>
        <w:rPr>
          <w:color w:val="auto"/>
          <w:sz w:val="28"/>
          <w:szCs w:val="28"/>
        </w:rPr>
      </w:pPr>
      <w:r>
        <w:rPr>
          <w:color w:val="auto"/>
          <w:sz w:val="28"/>
          <w:szCs w:val="28"/>
        </w:rPr>
        <w:t xml:space="preserve">Централизованная система водоснабжения населенных пунктов в зависимости от местных условий и принятой схемы водоснабжения должна обеспечить: </w:t>
      </w:r>
    </w:p>
    <w:p w:rsidR="005A1A29" w:rsidRDefault="005A1A29" w:rsidP="005A1A29">
      <w:pPr>
        <w:pStyle w:val="Default"/>
        <w:ind w:firstLine="426"/>
        <w:jc w:val="both"/>
        <w:rPr>
          <w:color w:val="auto"/>
          <w:sz w:val="28"/>
          <w:szCs w:val="28"/>
        </w:rPr>
      </w:pPr>
      <w:r>
        <w:rPr>
          <w:color w:val="auto"/>
          <w:sz w:val="28"/>
          <w:szCs w:val="28"/>
        </w:rPr>
        <w:t xml:space="preserve">- хозяйственно-питьевое водопотребление в жилых и общественных зданиях, нужды коммунально-бытовых предприятий; </w:t>
      </w:r>
    </w:p>
    <w:p w:rsidR="005A1A29" w:rsidRDefault="005A1A29" w:rsidP="005A1A29">
      <w:pPr>
        <w:pStyle w:val="Default"/>
        <w:ind w:firstLine="426"/>
        <w:jc w:val="both"/>
        <w:rPr>
          <w:color w:val="auto"/>
          <w:sz w:val="28"/>
          <w:szCs w:val="28"/>
        </w:rPr>
      </w:pPr>
      <w:r>
        <w:rPr>
          <w:color w:val="auto"/>
          <w:sz w:val="28"/>
          <w:szCs w:val="28"/>
        </w:rPr>
        <w:t xml:space="preserve">- хозяйственно-питьевое водопотребление на предприятиях; </w:t>
      </w:r>
    </w:p>
    <w:p w:rsidR="005A1A29" w:rsidRDefault="005A1A29" w:rsidP="005A1A29">
      <w:pPr>
        <w:pStyle w:val="Default"/>
        <w:ind w:firstLine="426"/>
        <w:jc w:val="both"/>
        <w:rPr>
          <w:color w:val="auto"/>
          <w:sz w:val="28"/>
          <w:szCs w:val="28"/>
        </w:rPr>
      </w:pPr>
      <w:r>
        <w:rPr>
          <w:color w:val="auto"/>
          <w:sz w:val="28"/>
          <w:szCs w:val="28"/>
        </w:rPr>
        <w:t xml:space="preserve">-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 </w:t>
      </w:r>
    </w:p>
    <w:p w:rsidR="005A1A29" w:rsidRDefault="005A1A29" w:rsidP="005A1A29">
      <w:pPr>
        <w:pStyle w:val="Default"/>
        <w:ind w:firstLine="426"/>
        <w:jc w:val="both"/>
        <w:rPr>
          <w:color w:val="auto"/>
          <w:sz w:val="28"/>
          <w:szCs w:val="28"/>
        </w:rPr>
      </w:pPr>
      <w:r>
        <w:rPr>
          <w:color w:val="auto"/>
          <w:sz w:val="28"/>
          <w:szCs w:val="28"/>
        </w:rPr>
        <w:t xml:space="preserve">- тушение пожаров; </w:t>
      </w:r>
    </w:p>
    <w:p w:rsidR="005A1A29" w:rsidRDefault="005A1A29" w:rsidP="005A1A29">
      <w:pPr>
        <w:pStyle w:val="Default"/>
        <w:ind w:firstLine="426"/>
        <w:jc w:val="both"/>
        <w:rPr>
          <w:color w:val="auto"/>
          <w:sz w:val="28"/>
          <w:szCs w:val="28"/>
        </w:rPr>
      </w:pPr>
      <w:r>
        <w:rPr>
          <w:color w:val="auto"/>
          <w:sz w:val="28"/>
          <w:szCs w:val="28"/>
        </w:rPr>
        <w:t xml:space="preserve">- собственные нужды станций водоподготовки, промывку водопроводных и канализационных сетей и т.д. </w:t>
      </w:r>
    </w:p>
    <w:p w:rsidR="005A1A29" w:rsidRDefault="005A1A29" w:rsidP="005A1A29">
      <w:pPr>
        <w:pStyle w:val="Default"/>
        <w:ind w:firstLine="426"/>
        <w:jc w:val="both"/>
        <w:rPr>
          <w:color w:val="auto"/>
          <w:sz w:val="28"/>
          <w:szCs w:val="28"/>
        </w:rPr>
      </w:pPr>
      <w:r>
        <w:rPr>
          <w:color w:val="auto"/>
          <w:sz w:val="28"/>
          <w:szCs w:val="28"/>
        </w:rPr>
        <w:t xml:space="preserve">При обосновании допускается устройство самостоятельного водопровода для: </w:t>
      </w:r>
    </w:p>
    <w:p w:rsidR="005A1A29" w:rsidRDefault="005A1A29" w:rsidP="005A1A29">
      <w:pPr>
        <w:pStyle w:val="Default"/>
        <w:ind w:firstLine="426"/>
        <w:jc w:val="both"/>
        <w:rPr>
          <w:color w:val="auto"/>
          <w:sz w:val="28"/>
          <w:szCs w:val="28"/>
        </w:rPr>
      </w:pPr>
      <w:r>
        <w:rPr>
          <w:color w:val="auto"/>
          <w:sz w:val="28"/>
          <w:szCs w:val="28"/>
        </w:rPr>
        <w:t xml:space="preserve">- поливки и мойки территорий (улиц, проездов, площадей, зеленых насаждений), работы фонтанов и т.п.; </w:t>
      </w:r>
    </w:p>
    <w:p w:rsidR="005A1A29" w:rsidRDefault="005A1A29" w:rsidP="005A1A29">
      <w:pPr>
        <w:pStyle w:val="Default"/>
        <w:ind w:firstLine="426"/>
        <w:jc w:val="both"/>
        <w:rPr>
          <w:color w:val="auto"/>
          <w:sz w:val="28"/>
          <w:szCs w:val="28"/>
        </w:rPr>
      </w:pPr>
      <w:r>
        <w:rPr>
          <w:color w:val="auto"/>
          <w:sz w:val="28"/>
          <w:szCs w:val="28"/>
        </w:rPr>
        <w:t>- поливки посадок в теплицах, парниках и на открытых участках, а также приусадебных участков.</w:t>
      </w:r>
    </w:p>
    <w:p w:rsidR="005A1A29" w:rsidRDefault="005A1A29" w:rsidP="005A1A29">
      <w:pPr>
        <w:pStyle w:val="Default"/>
        <w:ind w:firstLine="426"/>
        <w:jc w:val="both"/>
        <w:rPr>
          <w:color w:val="auto"/>
          <w:sz w:val="28"/>
          <w:szCs w:val="28"/>
        </w:rPr>
      </w:pPr>
      <w:r>
        <w:rPr>
          <w:color w:val="auto"/>
          <w:sz w:val="28"/>
          <w:szCs w:val="28"/>
        </w:rPr>
        <w:t xml:space="preserve">Мощность объектов водоотведения определяется расчетным водопотреблением участков застройки с учетом особенностей рельефа. </w:t>
      </w:r>
    </w:p>
    <w:p w:rsidR="005A1A29" w:rsidRDefault="005A1A29" w:rsidP="005A1A29">
      <w:pPr>
        <w:pStyle w:val="Default"/>
        <w:ind w:firstLine="426"/>
        <w:jc w:val="both"/>
        <w:rPr>
          <w:color w:val="auto"/>
          <w:sz w:val="28"/>
          <w:szCs w:val="28"/>
        </w:rPr>
      </w:pPr>
      <w:r>
        <w:rPr>
          <w:color w:val="auto"/>
          <w:sz w:val="28"/>
          <w:szCs w:val="28"/>
        </w:rPr>
        <w:t xml:space="preserve">При наличии канализационных стоков должны быть предусмотрены очистные сооружения. </w:t>
      </w:r>
    </w:p>
    <w:p w:rsidR="005A1A29" w:rsidRDefault="005A1A29" w:rsidP="005A1A29">
      <w:pPr>
        <w:pStyle w:val="Default"/>
        <w:ind w:firstLine="426"/>
        <w:jc w:val="both"/>
        <w:rPr>
          <w:color w:val="auto"/>
          <w:sz w:val="28"/>
          <w:szCs w:val="28"/>
        </w:rPr>
      </w:pPr>
      <w:r>
        <w:rPr>
          <w:color w:val="auto"/>
          <w:sz w:val="28"/>
          <w:szCs w:val="28"/>
        </w:rPr>
        <w:t>Проекты канализации объектов разрабатываются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и дождевых вод для производственного водоснабжения и орошения.</w:t>
      </w:r>
    </w:p>
    <w:p w:rsidR="005A1A29" w:rsidRDefault="005A1A29" w:rsidP="005A1A29">
      <w:pPr>
        <w:pStyle w:val="Default"/>
        <w:ind w:firstLine="426"/>
        <w:jc w:val="both"/>
        <w:rPr>
          <w:color w:val="auto"/>
          <w:sz w:val="28"/>
          <w:szCs w:val="28"/>
        </w:rPr>
      </w:pPr>
    </w:p>
    <w:p w:rsidR="005A1A29" w:rsidRDefault="005A1A29" w:rsidP="005A1A29">
      <w:pPr>
        <w:pStyle w:val="Default"/>
        <w:ind w:firstLine="426"/>
        <w:jc w:val="center"/>
        <w:rPr>
          <w:color w:val="auto"/>
          <w:sz w:val="28"/>
          <w:szCs w:val="28"/>
        </w:rPr>
      </w:pPr>
      <w:r>
        <w:rPr>
          <w:color w:val="auto"/>
          <w:sz w:val="28"/>
          <w:szCs w:val="28"/>
        </w:rPr>
        <w:t>1.4. Газоснабжение</w:t>
      </w:r>
    </w:p>
    <w:p w:rsidR="005A1A29" w:rsidRDefault="005A1A29" w:rsidP="005A1A29">
      <w:pPr>
        <w:pStyle w:val="Default"/>
        <w:ind w:firstLine="426"/>
        <w:jc w:val="center"/>
        <w:rPr>
          <w:color w:val="auto"/>
          <w:sz w:val="28"/>
          <w:szCs w:val="28"/>
        </w:rPr>
      </w:pPr>
    </w:p>
    <w:p w:rsidR="005A1A29" w:rsidRDefault="005A1A29" w:rsidP="005A1A29">
      <w:pPr>
        <w:pStyle w:val="Default"/>
        <w:ind w:firstLine="426"/>
        <w:jc w:val="both"/>
        <w:rPr>
          <w:color w:val="auto"/>
          <w:sz w:val="28"/>
          <w:szCs w:val="28"/>
        </w:rPr>
      </w:pPr>
      <w:r>
        <w:rPr>
          <w:color w:val="auto"/>
          <w:sz w:val="28"/>
          <w:szCs w:val="28"/>
        </w:rPr>
        <w:t xml:space="preserve">Решения по проектированию и перспективному развитию сетей газораспределения и </w:t>
      </w:r>
      <w:proofErr w:type="spellStart"/>
      <w:r>
        <w:rPr>
          <w:color w:val="auto"/>
          <w:sz w:val="28"/>
          <w:szCs w:val="28"/>
        </w:rPr>
        <w:t>газопотребления</w:t>
      </w:r>
      <w:proofErr w:type="spellEnd"/>
      <w:r>
        <w:rPr>
          <w:color w:val="auto"/>
          <w:sz w:val="28"/>
          <w:szCs w:val="28"/>
        </w:rPr>
        <w:t xml:space="preserve"> должны осуществляться в соответствии со схемами газоснабжения, разработанными в составе федеральной, межрегиональных и региональных программ газификации в </w:t>
      </w:r>
      <w:proofErr w:type="gramStart"/>
      <w:r>
        <w:rPr>
          <w:color w:val="auto"/>
          <w:sz w:val="28"/>
          <w:szCs w:val="28"/>
        </w:rPr>
        <w:t>целях  обеспечения</w:t>
      </w:r>
      <w:proofErr w:type="gramEnd"/>
      <w:r>
        <w:rPr>
          <w:color w:val="auto"/>
          <w:sz w:val="28"/>
          <w:szCs w:val="28"/>
        </w:rPr>
        <w:t xml:space="preserve">  предусматриваемого  этими  программами уровня газификации жилищно-коммунального хозяйства, промышленных и иных организаций, а также на основании следующих документов:</w:t>
      </w:r>
    </w:p>
    <w:p w:rsidR="005A1A29" w:rsidRDefault="005A1A29" w:rsidP="005A1A29">
      <w:pPr>
        <w:pStyle w:val="Default"/>
        <w:ind w:firstLine="426"/>
        <w:jc w:val="both"/>
        <w:rPr>
          <w:color w:val="auto"/>
          <w:sz w:val="28"/>
          <w:szCs w:val="28"/>
        </w:rPr>
      </w:pPr>
      <w:r>
        <w:rPr>
          <w:color w:val="auto"/>
          <w:sz w:val="28"/>
          <w:szCs w:val="28"/>
        </w:rPr>
        <w:t>- СП 42.13330.2011 «Градостроительство. Планировка и застройка городских и сельских поселений. Актуализированная редакция СНиП 2.07.01-89*»;</w:t>
      </w:r>
    </w:p>
    <w:p w:rsidR="005A1A29" w:rsidRDefault="005A1A29" w:rsidP="005A1A29">
      <w:pPr>
        <w:pStyle w:val="Default"/>
        <w:ind w:firstLine="426"/>
        <w:jc w:val="both"/>
        <w:rPr>
          <w:color w:val="auto"/>
          <w:sz w:val="28"/>
          <w:szCs w:val="28"/>
        </w:rPr>
      </w:pPr>
      <w:r>
        <w:rPr>
          <w:color w:val="auto"/>
          <w:sz w:val="28"/>
          <w:szCs w:val="28"/>
        </w:rPr>
        <w:t>- СНиП 11-04-2003 «Инструкция о порядке разработки, согласования, экспертизы и утверждения градостроительной документации»;</w:t>
      </w:r>
    </w:p>
    <w:p w:rsidR="005A1A29" w:rsidRDefault="005A1A29" w:rsidP="005A1A29">
      <w:pPr>
        <w:pStyle w:val="Default"/>
        <w:ind w:firstLine="426"/>
        <w:jc w:val="both"/>
        <w:rPr>
          <w:color w:val="auto"/>
          <w:sz w:val="28"/>
          <w:szCs w:val="28"/>
        </w:rPr>
      </w:pPr>
      <w:r>
        <w:rPr>
          <w:color w:val="auto"/>
          <w:sz w:val="28"/>
          <w:szCs w:val="28"/>
        </w:rPr>
        <w:lastRenderedPageBreak/>
        <w:t>- СанПиН 2.2.1/2.1.1.1200-03 «Санитарно-защитные зоны и санитарная классификация предприятий, сооружений и иных объектов»;</w:t>
      </w:r>
    </w:p>
    <w:p w:rsidR="005A1A29" w:rsidRDefault="005A1A29" w:rsidP="005A1A29">
      <w:pPr>
        <w:pStyle w:val="Default"/>
        <w:ind w:firstLine="426"/>
        <w:jc w:val="both"/>
        <w:rPr>
          <w:color w:val="auto"/>
          <w:sz w:val="28"/>
          <w:szCs w:val="28"/>
        </w:rPr>
      </w:pPr>
      <w:r>
        <w:rPr>
          <w:color w:val="auto"/>
          <w:sz w:val="28"/>
          <w:szCs w:val="28"/>
        </w:rPr>
        <w:t>- СП36.13330.2012 «Магистральные трубопроводы»;</w:t>
      </w:r>
    </w:p>
    <w:p w:rsidR="005A1A29" w:rsidRDefault="005A1A29" w:rsidP="005A1A29">
      <w:pPr>
        <w:pStyle w:val="Default"/>
        <w:ind w:firstLine="426"/>
        <w:jc w:val="both"/>
        <w:rPr>
          <w:color w:val="auto"/>
          <w:sz w:val="28"/>
          <w:szCs w:val="28"/>
        </w:rPr>
      </w:pPr>
      <w:r>
        <w:rPr>
          <w:color w:val="auto"/>
          <w:sz w:val="28"/>
          <w:szCs w:val="28"/>
        </w:rPr>
        <w:t>- СН 452-73 «Нормы отвода земель для магистральных трубопроводов»;</w:t>
      </w:r>
    </w:p>
    <w:p w:rsidR="005A1A29" w:rsidRDefault="005A1A29" w:rsidP="005A1A29">
      <w:pPr>
        <w:pStyle w:val="Default"/>
        <w:ind w:firstLine="426"/>
        <w:jc w:val="both"/>
        <w:rPr>
          <w:color w:val="auto"/>
          <w:sz w:val="28"/>
          <w:szCs w:val="28"/>
        </w:rPr>
      </w:pPr>
      <w:r>
        <w:rPr>
          <w:color w:val="auto"/>
          <w:sz w:val="28"/>
          <w:szCs w:val="28"/>
        </w:rPr>
        <w:t>- СП 60.13330.2012 «Отопление, вентиляция и кондиционирование»;</w:t>
      </w:r>
    </w:p>
    <w:p w:rsidR="005A1A29" w:rsidRDefault="005A1A29" w:rsidP="005A1A29">
      <w:pPr>
        <w:pStyle w:val="Default"/>
        <w:ind w:firstLine="426"/>
        <w:jc w:val="both"/>
        <w:rPr>
          <w:color w:val="auto"/>
          <w:sz w:val="28"/>
          <w:szCs w:val="28"/>
        </w:rPr>
      </w:pPr>
      <w:r>
        <w:rPr>
          <w:color w:val="auto"/>
          <w:sz w:val="28"/>
          <w:szCs w:val="28"/>
        </w:rPr>
        <w:t>- СП 89.13330.2012 «Котельные установки»;</w:t>
      </w:r>
    </w:p>
    <w:p w:rsidR="005A1A29" w:rsidRDefault="005A1A29" w:rsidP="005A1A29">
      <w:pPr>
        <w:pStyle w:val="Default"/>
        <w:ind w:firstLine="426"/>
        <w:jc w:val="both"/>
        <w:rPr>
          <w:color w:val="auto"/>
          <w:sz w:val="28"/>
          <w:szCs w:val="28"/>
        </w:rPr>
      </w:pPr>
      <w:r>
        <w:rPr>
          <w:color w:val="auto"/>
          <w:sz w:val="28"/>
          <w:szCs w:val="28"/>
        </w:rPr>
        <w:t>- СП 41-101-95 «Проектирование тепловых пунктов»;</w:t>
      </w:r>
    </w:p>
    <w:p w:rsidR="005A1A29" w:rsidRDefault="005A1A29" w:rsidP="005A1A29">
      <w:pPr>
        <w:pStyle w:val="Default"/>
        <w:ind w:firstLine="426"/>
        <w:jc w:val="both"/>
        <w:rPr>
          <w:color w:val="auto"/>
          <w:sz w:val="28"/>
          <w:szCs w:val="28"/>
        </w:rPr>
      </w:pPr>
      <w:r>
        <w:rPr>
          <w:color w:val="auto"/>
          <w:sz w:val="28"/>
          <w:szCs w:val="28"/>
        </w:rPr>
        <w:t>- СП 62.13330.2011 «Свод правил. Газораспределительные системы. Актуализированная редакция СНиП 42-01-2002»;</w:t>
      </w:r>
    </w:p>
    <w:p w:rsidR="005A1A29" w:rsidRDefault="005A1A29" w:rsidP="005A1A29">
      <w:pPr>
        <w:pStyle w:val="Default"/>
        <w:ind w:firstLine="426"/>
        <w:jc w:val="both"/>
        <w:rPr>
          <w:color w:val="auto"/>
          <w:sz w:val="28"/>
          <w:szCs w:val="28"/>
        </w:rPr>
      </w:pPr>
      <w:r>
        <w:rPr>
          <w:color w:val="auto"/>
          <w:sz w:val="28"/>
          <w:szCs w:val="28"/>
        </w:rPr>
        <w:t>- СП 42-101-2003 «Общие положения по проектированию и строительству газораспределительных систем из металлических и полиэтиленовых труб»;</w:t>
      </w:r>
    </w:p>
    <w:p w:rsidR="005A1A29" w:rsidRDefault="005A1A29" w:rsidP="005A1A29">
      <w:pPr>
        <w:pStyle w:val="Default"/>
        <w:ind w:firstLine="426"/>
        <w:jc w:val="both"/>
        <w:rPr>
          <w:color w:val="auto"/>
          <w:sz w:val="28"/>
          <w:szCs w:val="28"/>
        </w:rPr>
      </w:pPr>
      <w:r>
        <w:rPr>
          <w:color w:val="auto"/>
          <w:sz w:val="28"/>
          <w:szCs w:val="28"/>
        </w:rPr>
        <w:t>- МДК 4-05.2004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w:t>
      </w:r>
    </w:p>
    <w:p w:rsidR="005A1A29" w:rsidRDefault="005A1A29" w:rsidP="005A1A29">
      <w:pPr>
        <w:pStyle w:val="Default"/>
        <w:ind w:firstLine="426"/>
        <w:jc w:val="both"/>
        <w:rPr>
          <w:color w:val="auto"/>
          <w:sz w:val="28"/>
          <w:szCs w:val="28"/>
        </w:rPr>
      </w:pPr>
      <w:r>
        <w:rPr>
          <w:color w:val="auto"/>
          <w:sz w:val="28"/>
          <w:szCs w:val="28"/>
        </w:rPr>
        <w:t>Не допускается прокладка магистральных трубопроводов по территориям населенных пунктов, промышленных и сельскохозяйственных предприятий, аэродромов, пристаней и других аналогичных объектов.</w:t>
      </w:r>
    </w:p>
    <w:p w:rsidR="005A1A29" w:rsidRDefault="005A1A29" w:rsidP="005A1A29">
      <w:pPr>
        <w:pStyle w:val="Default"/>
        <w:ind w:firstLine="426"/>
        <w:jc w:val="both"/>
        <w:rPr>
          <w:color w:val="auto"/>
          <w:sz w:val="28"/>
          <w:szCs w:val="28"/>
        </w:rPr>
      </w:pPr>
    </w:p>
    <w:p w:rsidR="005A1A29" w:rsidRDefault="005A1A29" w:rsidP="005A1A29">
      <w:pPr>
        <w:pStyle w:val="Default"/>
        <w:ind w:firstLine="426"/>
        <w:jc w:val="center"/>
        <w:rPr>
          <w:color w:val="auto"/>
          <w:sz w:val="28"/>
          <w:szCs w:val="28"/>
        </w:rPr>
      </w:pPr>
      <w:r>
        <w:rPr>
          <w:color w:val="auto"/>
          <w:sz w:val="28"/>
          <w:szCs w:val="28"/>
        </w:rPr>
        <w:t>1.5. Автомобильные дороги и транспортное сообщение</w:t>
      </w:r>
    </w:p>
    <w:p w:rsidR="005A1A29" w:rsidRDefault="005A1A29" w:rsidP="005A1A29">
      <w:pPr>
        <w:pStyle w:val="Default"/>
        <w:ind w:firstLine="426"/>
        <w:jc w:val="center"/>
        <w:rPr>
          <w:color w:val="auto"/>
          <w:sz w:val="28"/>
          <w:szCs w:val="28"/>
        </w:rPr>
      </w:pPr>
    </w:p>
    <w:p w:rsidR="005A1A29" w:rsidRDefault="005A1A29" w:rsidP="005A1A29">
      <w:pPr>
        <w:pStyle w:val="Default"/>
        <w:ind w:firstLine="426"/>
        <w:jc w:val="both"/>
        <w:rPr>
          <w:color w:val="auto"/>
          <w:sz w:val="28"/>
          <w:szCs w:val="28"/>
        </w:rPr>
      </w:pPr>
      <w:r>
        <w:rPr>
          <w:color w:val="auto"/>
          <w:sz w:val="28"/>
          <w:szCs w:val="28"/>
        </w:rPr>
        <w:t>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rsidR="005A1A29" w:rsidRDefault="005A1A29" w:rsidP="005A1A29">
      <w:pPr>
        <w:pStyle w:val="Default"/>
        <w:ind w:firstLine="426"/>
        <w:jc w:val="both"/>
        <w:rPr>
          <w:color w:val="auto"/>
          <w:sz w:val="28"/>
          <w:szCs w:val="28"/>
        </w:rPr>
      </w:pPr>
      <w:r>
        <w:rPr>
          <w:color w:val="auto"/>
          <w:sz w:val="28"/>
          <w:szCs w:val="28"/>
        </w:rPr>
        <w:t>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w:t>
      </w:r>
    </w:p>
    <w:p w:rsidR="005A1A29" w:rsidRDefault="005A1A29" w:rsidP="005A1A29">
      <w:pPr>
        <w:pStyle w:val="Default"/>
        <w:ind w:firstLine="426"/>
        <w:jc w:val="both"/>
        <w:rPr>
          <w:color w:val="auto"/>
          <w:sz w:val="28"/>
          <w:szCs w:val="28"/>
        </w:rPr>
      </w:pPr>
      <w:r>
        <w:rPr>
          <w:color w:val="auto"/>
          <w:sz w:val="28"/>
          <w:szCs w:val="28"/>
        </w:rPr>
        <w:t>К автомобильным дорогам необщего пользования относятся автомобильные дороги, находящиеся в собственности, во владении или в пользовании исполнительных органов государственной власти, местных администраций (исполнительно-распорядительных органов муниципальных образований), физических или юридических лиц и используемые ими исключительно для обеспечения собственных нужд либо для государственных или муниципальных нужд. Перечни автомобильных дорог необщего пользования федерального, регионального или межмуниципального значения утверждаются соответственно уполномоченными федеральными органами исполнительной власти, высшим исполнительным органом государственной власти субъекта Российской Федерации. В перечень автомобильных дорог необщего пользования регионального или межмуниципального значения не могут быть включены автомобильные дороги необщего пользования федерального значения и их участки. Перечень автомобильных дорог необщего пользования местного значения может утверждаться органом местного самоуправления.</w:t>
      </w:r>
    </w:p>
    <w:p w:rsidR="005A1A29" w:rsidRDefault="005A1A29" w:rsidP="005A1A29">
      <w:pPr>
        <w:pStyle w:val="Default"/>
        <w:ind w:firstLine="426"/>
        <w:jc w:val="both"/>
        <w:rPr>
          <w:color w:val="auto"/>
          <w:sz w:val="28"/>
          <w:szCs w:val="28"/>
        </w:rPr>
      </w:pPr>
      <w:r>
        <w:rPr>
          <w:color w:val="auto"/>
          <w:sz w:val="28"/>
          <w:szCs w:val="28"/>
        </w:rPr>
        <w:t xml:space="preserve">Автомобильными дорогами общего пользования местного значения поселения являются автомобильные дороги общего пользования в границах населенных пунктов поселения, за исключением автомобильных дорог общего </w:t>
      </w:r>
      <w:r>
        <w:rPr>
          <w:color w:val="auto"/>
          <w:sz w:val="28"/>
          <w:szCs w:val="28"/>
        </w:rPr>
        <w:lastRenderedPageBreak/>
        <w:t>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поселения может утверждаться органом местного самоуправления поселения.</w:t>
      </w:r>
    </w:p>
    <w:p w:rsidR="005A1A29" w:rsidRDefault="005A1A29" w:rsidP="005A1A29">
      <w:pPr>
        <w:pStyle w:val="Default"/>
        <w:ind w:firstLine="426"/>
        <w:jc w:val="both"/>
        <w:rPr>
          <w:color w:val="auto"/>
          <w:sz w:val="28"/>
          <w:szCs w:val="28"/>
        </w:rPr>
      </w:pPr>
      <w:r>
        <w:rPr>
          <w:color w:val="auto"/>
          <w:sz w:val="28"/>
          <w:szCs w:val="28"/>
        </w:rPr>
        <w:t>К собственности поселения относятся автомобильные дороги общего и необщего пользования в границах населенных пунктов поселения, за исключением автомобильных дорог федерального, регионального или межмуниципального значения, частных автомобильных дорог.</w:t>
      </w:r>
    </w:p>
    <w:p w:rsidR="005A1A29" w:rsidRDefault="005A1A29" w:rsidP="005A1A29">
      <w:pPr>
        <w:pStyle w:val="Default"/>
        <w:ind w:firstLine="426"/>
        <w:jc w:val="both"/>
        <w:rPr>
          <w:color w:val="auto"/>
          <w:sz w:val="28"/>
          <w:szCs w:val="28"/>
        </w:rPr>
      </w:pPr>
      <w:r>
        <w:rPr>
          <w:color w:val="auto"/>
          <w:sz w:val="28"/>
          <w:szCs w:val="28"/>
        </w:rPr>
        <w:t>Классификация автомобильных дорог и их отнесение к категориям автомобильных дорог (первой, второй, третьей, четвертой, пятой категориям) осуществляются в зависимости от транспортно-эксплуатационных характеристик и потребительских свойств автомобильных дорог в порядке, установленном Правительством Российской Федерации.</w:t>
      </w:r>
    </w:p>
    <w:p w:rsidR="005A1A29" w:rsidRDefault="005A1A29" w:rsidP="005A1A29">
      <w:pPr>
        <w:pStyle w:val="Default"/>
        <w:ind w:firstLine="426"/>
        <w:jc w:val="both"/>
        <w:rPr>
          <w:color w:val="auto"/>
          <w:sz w:val="28"/>
          <w:szCs w:val="28"/>
        </w:rPr>
      </w:pPr>
      <w:r>
        <w:rPr>
          <w:color w:val="auto"/>
          <w:sz w:val="28"/>
          <w:szCs w:val="28"/>
        </w:rPr>
        <w:t xml:space="preserve">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 </w:t>
      </w:r>
    </w:p>
    <w:p w:rsidR="005A1A29" w:rsidRDefault="005A1A29" w:rsidP="005A1A29">
      <w:pPr>
        <w:pStyle w:val="Default"/>
        <w:ind w:firstLine="426"/>
        <w:jc w:val="both"/>
        <w:rPr>
          <w:color w:val="auto"/>
          <w:sz w:val="28"/>
          <w:szCs w:val="28"/>
        </w:rPr>
      </w:pPr>
      <w:r>
        <w:rPr>
          <w:color w:val="auto"/>
          <w:sz w:val="28"/>
          <w:szCs w:val="28"/>
        </w:rPr>
        <w:t xml:space="preserve">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пересечениях дорог I и II категорий между собой и с железными дорогами, на всех соединительных ответвлениях узлов пересечений и на подходах к ним на расстоянии не менее 250 м, кольцевых пересечениях и на подъездных дорогах к промышленным предприятиям или их участках при соответствующем технико-экономическом обосновании. Если расстояние между соседними освещаемыми участками составляет менее 250 м, рекомендуется устраивать непрерывное освещение дороги, исключающее чередование освещенных и неосвещенных участков. </w:t>
      </w:r>
    </w:p>
    <w:p w:rsidR="005A1A29" w:rsidRDefault="005A1A29" w:rsidP="005A1A29">
      <w:pPr>
        <w:pStyle w:val="Default"/>
        <w:ind w:firstLine="426"/>
        <w:jc w:val="both"/>
        <w:rPr>
          <w:color w:val="auto"/>
          <w:sz w:val="28"/>
          <w:szCs w:val="28"/>
        </w:rPr>
      </w:pPr>
      <w:r>
        <w:rPr>
          <w:color w:val="auto"/>
          <w:sz w:val="28"/>
          <w:szCs w:val="28"/>
        </w:rPr>
        <w:t>Остановочные и посадочные площадки и павильоны для пассажиров следует предусматривать в местах автобусных остановок. Автобусные остановки на дорогах I категории следует располагать одну напротив другой, а на дорогах категорий II - V их следует смещать по ходу движения на расстоянии не менее 30 м между ближайшими стенками павильонов.</w:t>
      </w:r>
    </w:p>
    <w:p w:rsidR="005A1A29" w:rsidRDefault="005A1A29" w:rsidP="005A1A29">
      <w:pPr>
        <w:pStyle w:val="Default"/>
        <w:ind w:firstLine="426"/>
        <w:jc w:val="both"/>
        <w:rPr>
          <w:color w:val="auto"/>
          <w:sz w:val="28"/>
          <w:szCs w:val="28"/>
        </w:rPr>
      </w:pPr>
    </w:p>
    <w:p w:rsidR="005A1A29" w:rsidRDefault="005A1A29" w:rsidP="005A1A29">
      <w:pPr>
        <w:pStyle w:val="Default"/>
        <w:ind w:firstLine="426"/>
        <w:jc w:val="center"/>
        <w:rPr>
          <w:color w:val="auto"/>
          <w:sz w:val="28"/>
          <w:szCs w:val="28"/>
        </w:rPr>
      </w:pPr>
      <w:r>
        <w:rPr>
          <w:color w:val="auto"/>
          <w:sz w:val="28"/>
          <w:szCs w:val="28"/>
        </w:rPr>
        <w:t>1.6. Кладбища</w:t>
      </w:r>
    </w:p>
    <w:p w:rsidR="005A1A29" w:rsidRDefault="005A1A29" w:rsidP="005A1A29">
      <w:pPr>
        <w:pStyle w:val="Default"/>
        <w:ind w:firstLine="426"/>
        <w:jc w:val="center"/>
        <w:rPr>
          <w:color w:val="auto"/>
          <w:sz w:val="28"/>
          <w:szCs w:val="28"/>
        </w:rPr>
      </w:pPr>
    </w:p>
    <w:p w:rsidR="005A1A29" w:rsidRDefault="005A1A29" w:rsidP="005A1A29">
      <w:pPr>
        <w:pStyle w:val="Default"/>
        <w:ind w:firstLine="426"/>
        <w:jc w:val="both"/>
        <w:rPr>
          <w:color w:val="auto"/>
          <w:sz w:val="28"/>
          <w:szCs w:val="28"/>
        </w:rPr>
      </w:pPr>
      <w:r>
        <w:rPr>
          <w:color w:val="auto"/>
          <w:sz w:val="28"/>
          <w:szCs w:val="28"/>
        </w:rPr>
        <w:t xml:space="preserve">Нормативные требования к размещению кладбищ установлены </w:t>
      </w:r>
      <w:proofErr w:type="gramStart"/>
      <w:r>
        <w:rPr>
          <w:color w:val="auto"/>
          <w:sz w:val="28"/>
          <w:szCs w:val="28"/>
        </w:rPr>
        <w:t>в соответствии с СанПиН</w:t>
      </w:r>
      <w:proofErr w:type="gramEnd"/>
      <w:r>
        <w:rPr>
          <w:color w:val="auto"/>
          <w:sz w:val="28"/>
          <w:szCs w:val="28"/>
        </w:rPr>
        <w:t xml:space="preserve"> 2.1.2882-11 «Гигиенические требования к размещению, устройству и содержанию кладбищ, зданий и сооружений похоронного назначения». </w:t>
      </w:r>
    </w:p>
    <w:p w:rsidR="005A1A29" w:rsidRDefault="005A1A29" w:rsidP="005A1A29">
      <w:pPr>
        <w:pStyle w:val="Default"/>
        <w:ind w:firstLine="426"/>
        <w:jc w:val="both"/>
        <w:rPr>
          <w:color w:val="auto"/>
          <w:sz w:val="28"/>
          <w:szCs w:val="28"/>
        </w:rPr>
      </w:pPr>
      <w:r>
        <w:rPr>
          <w:color w:val="auto"/>
          <w:sz w:val="28"/>
          <w:szCs w:val="28"/>
        </w:rPr>
        <w:t xml:space="preserve">Не разрешается размещать кладбища на территориях: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первого и второго поясов зон санитарной охраны источников централизованного водоснабжения и минеральных источников;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первой зоны санитарной охраны курортов; </w:t>
      </w:r>
    </w:p>
    <w:p w:rsidR="005A1A29" w:rsidRDefault="005A1A29" w:rsidP="005A1A29">
      <w:pPr>
        <w:pStyle w:val="Default"/>
        <w:ind w:firstLine="426"/>
        <w:jc w:val="both"/>
        <w:rPr>
          <w:color w:val="auto"/>
          <w:sz w:val="28"/>
          <w:szCs w:val="28"/>
        </w:rPr>
      </w:pPr>
      <w:r>
        <w:rPr>
          <w:color w:val="auto"/>
          <w:sz w:val="28"/>
          <w:szCs w:val="28"/>
        </w:rPr>
        <w:lastRenderedPageBreak/>
        <w:t>•</w:t>
      </w:r>
      <w:r>
        <w:rPr>
          <w:color w:val="auto"/>
          <w:sz w:val="28"/>
          <w:szCs w:val="28"/>
        </w:rPr>
        <w:tab/>
        <w:t xml:space="preserve">с выходом на поверхность </w:t>
      </w:r>
      <w:proofErr w:type="spellStart"/>
      <w:r>
        <w:rPr>
          <w:color w:val="auto"/>
          <w:sz w:val="28"/>
          <w:szCs w:val="28"/>
        </w:rPr>
        <w:t>закарстованных</w:t>
      </w:r>
      <w:proofErr w:type="spellEnd"/>
      <w:r>
        <w:rPr>
          <w:color w:val="auto"/>
          <w:sz w:val="28"/>
          <w:szCs w:val="28"/>
        </w:rPr>
        <w:t xml:space="preserve">, сильнотрещиноватых пород и в местах выклинивания водоносных горизонтов;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на берегах озер, рек и других открытых водоемов, используемых населением для хозяйственно-бытовых нужд, купания и культурно-оздоровительных целей. </w:t>
      </w:r>
    </w:p>
    <w:p w:rsidR="005A1A29" w:rsidRDefault="005A1A29" w:rsidP="005A1A29">
      <w:pPr>
        <w:pStyle w:val="Default"/>
        <w:ind w:firstLine="426"/>
        <w:jc w:val="both"/>
        <w:rPr>
          <w:color w:val="auto"/>
          <w:sz w:val="28"/>
          <w:szCs w:val="28"/>
        </w:rPr>
      </w:pPr>
      <w:r>
        <w:rPr>
          <w:color w:val="auto"/>
          <w:sz w:val="28"/>
          <w:szCs w:val="28"/>
        </w:rPr>
        <w:t xml:space="preserve">Выбор земельного участка под размещение кладбища производится на основе санитарно-эпидемиологической оценки следующих факторов: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санитарно-эпидемиологической обстановки;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градостроительного назначения и ландшафтного зонирования территории;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геологических, гидрогеологических и гидрогеохимических данных;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почвенно-географических и способности почв и </w:t>
      </w:r>
      <w:proofErr w:type="spellStart"/>
      <w:r>
        <w:rPr>
          <w:color w:val="auto"/>
          <w:sz w:val="28"/>
          <w:szCs w:val="28"/>
        </w:rPr>
        <w:t>почвогрунтов</w:t>
      </w:r>
      <w:proofErr w:type="spellEnd"/>
      <w:r>
        <w:rPr>
          <w:color w:val="auto"/>
          <w:sz w:val="28"/>
          <w:szCs w:val="28"/>
        </w:rPr>
        <w:t xml:space="preserve"> к самоочищению;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эрозионного потенциала и миграции загрязнений;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транспортной доступности. </w:t>
      </w:r>
    </w:p>
    <w:p w:rsidR="005A1A29" w:rsidRDefault="005A1A29" w:rsidP="005A1A29">
      <w:pPr>
        <w:pStyle w:val="Default"/>
        <w:ind w:firstLine="426"/>
        <w:jc w:val="both"/>
        <w:rPr>
          <w:color w:val="auto"/>
          <w:sz w:val="28"/>
          <w:szCs w:val="28"/>
        </w:rPr>
      </w:pPr>
      <w:r>
        <w:rPr>
          <w:color w:val="auto"/>
          <w:sz w:val="28"/>
          <w:szCs w:val="28"/>
        </w:rPr>
        <w:t xml:space="preserve">Участок, отводимый под кладбище, должен удовлетворять следующим требованиям: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не затопляться при паводках;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поверхности земли участок может быть использован лишь для размещения кладбища для погребения после кремации;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иметь сухую, пористую почву (супесчаную, песчаную) на глубине 1,5 м и ниже с влажностью почвы в пределах 6 - 18%. </w:t>
      </w:r>
    </w:p>
    <w:p w:rsidR="005A1A29" w:rsidRDefault="005A1A29" w:rsidP="005A1A29">
      <w:pPr>
        <w:pStyle w:val="Default"/>
        <w:ind w:firstLine="426"/>
        <w:jc w:val="both"/>
        <w:rPr>
          <w:color w:val="auto"/>
          <w:sz w:val="28"/>
          <w:szCs w:val="28"/>
        </w:rPr>
      </w:pPr>
      <w:r>
        <w:rPr>
          <w:color w:val="auto"/>
          <w:sz w:val="28"/>
          <w:szCs w:val="28"/>
        </w:rPr>
        <w:t xml:space="preserve">Кладбища с погребением путем предания тела (останков) умершего земле (захоронение в могилу, склеп) размещают на расстоянии: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от жилых, общественных зданий, спортивно-оздоровительных и санаторно-курортных зон в соответствии с санитарными правилами по санитарно-защитным зонам и санитарной классификации предприятий, сооружений и иных объектов; </w:t>
      </w:r>
    </w:p>
    <w:p w:rsidR="005A1A29" w:rsidRDefault="005A1A29" w:rsidP="005A1A29">
      <w:pPr>
        <w:pStyle w:val="Default"/>
        <w:ind w:firstLine="426"/>
        <w:jc w:val="both"/>
        <w:rPr>
          <w:color w:val="auto"/>
          <w:sz w:val="28"/>
          <w:szCs w:val="28"/>
        </w:rPr>
      </w:pPr>
      <w:r>
        <w:rPr>
          <w:color w:val="auto"/>
          <w:sz w:val="28"/>
          <w:szCs w:val="28"/>
        </w:rPr>
        <w:t>•</w:t>
      </w:r>
      <w:r>
        <w:rPr>
          <w:color w:val="auto"/>
          <w:sz w:val="28"/>
          <w:szCs w:val="28"/>
        </w:rPr>
        <w:tab/>
        <w:t xml:space="preserve">от водозаборных сооружений централизованного источника водоснабжения населения в соответствии с санитарными правилами, регламентирующими требования к зонам санитарной охраны </w:t>
      </w:r>
      <w:proofErr w:type="spellStart"/>
      <w:r>
        <w:rPr>
          <w:color w:val="auto"/>
          <w:sz w:val="28"/>
          <w:szCs w:val="28"/>
        </w:rPr>
        <w:t>водоисточников</w:t>
      </w:r>
      <w:proofErr w:type="spellEnd"/>
      <w:r>
        <w:rPr>
          <w:color w:val="auto"/>
          <w:sz w:val="28"/>
          <w:szCs w:val="28"/>
        </w:rPr>
        <w:t xml:space="preserve">. </w:t>
      </w:r>
    </w:p>
    <w:p w:rsidR="005A1A29" w:rsidRDefault="005A1A29" w:rsidP="005A1A29">
      <w:pPr>
        <w:pStyle w:val="Default"/>
        <w:ind w:firstLine="426"/>
        <w:jc w:val="both"/>
        <w:rPr>
          <w:color w:val="auto"/>
          <w:sz w:val="28"/>
          <w:szCs w:val="28"/>
        </w:rPr>
      </w:pPr>
      <w:r>
        <w:rPr>
          <w:color w:val="auto"/>
          <w:sz w:val="28"/>
          <w:szCs w:val="28"/>
        </w:rPr>
        <w:t xml:space="preserve">Вновь создаваемые места погребения должны размещаться на расстоянии не менее 300 м от границ территории жилых, общественно-деловых и рекреационных зон. </w:t>
      </w:r>
    </w:p>
    <w:p w:rsidR="005A1A29" w:rsidRDefault="005A1A29" w:rsidP="005A1A29">
      <w:pPr>
        <w:pStyle w:val="Default"/>
        <w:ind w:firstLine="426"/>
        <w:jc w:val="both"/>
        <w:rPr>
          <w:color w:val="auto"/>
          <w:sz w:val="28"/>
          <w:szCs w:val="28"/>
        </w:rPr>
      </w:pPr>
      <w:r>
        <w:rPr>
          <w:color w:val="auto"/>
          <w:sz w:val="28"/>
          <w:szCs w:val="28"/>
        </w:rPr>
        <w:t xml:space="preserve">На территориях санитарно-защитных зон кладбищ, зданий и сооружений похоронного назначения не разрешается строительство зданий и сооружений, </w:t>
      </w:r>
      <w:r>
        <w:rPr>
          <w:color w:val="auto"/>
          <w:sz w:val="28"/>
          <w:szCs w:val="28"/>
        </w:rPr>
        <w:lastRenderedPageBreak/>
        <w:t xml:space="preserve">не связанных с обслуживанием указанных объектов, за исключением культовых и обрядовых объектов. </w:t>
      </w:r>
    </w:p>
    <w:p w:rsidR="005A1A29" w:rsidRDefault="005A1A29" w:rsidP="005A1A29">
      <w:pPr>
        <w:pStyle w:val="Default"/>
        <w:ind w:firstLine="426"/>
        <w:jc w:val="both"/>
        <w:rPr>
          <w:color w:val="auto"/>
          <w:sz w:val="28"/>
          <w:szCs w:val="28"/>
        </w:rPr>
      </w:pPr>
      <w:r>
        <w:rPr>
          <w:color w:val="auto"/>
          <w:sz w:val="28"/>
          <w:szCs w:val="28"/>
        </w:rPr>
        <w:t xml:space="preserve">Территория санитарно-защитных зон должна быть спланирована, благоустроена и озеленена, иметь транспортные и инженерные коридоры. </w:t>
      </w:r>
    </w:p>
    <w:p w:rsidR="005A1A29" w:rsidRDefault="005A1A29" w:rsidP="005A1A29">
      <w:pPr>
        <w:pStyle w:val="Default"/>
        <w:ind w:firstLine="426"/>
        <w:jc w:val="both"/>
        <w:rPr>
          <w:color w:val="auto"/>
          <w:sz w:val="28"/>
          <w:szCs w:val="28"/>
        </w:rPr>
      </w:pPr>
      <w:r>
        <w:rPr>
          <w:color w:val="auto"/>
          <w:sz w:val="28"/>
          <w:szCs w:val="28"/>
        </w:rPr>
        <w:t xml:space="preserve">Расстояние от зданий и сооружений, имеющих в своем составе помещения для хранения тел умерших, подготовки их к похоронам, проведения церемонии прощания до жилых зданий, детских (дошкольных и общеобразовательных), спортивно-оздоровительных организаций, культурно-просветительных учреждений и учреждений социального обеспечения должно составлять не менее 50 м. </w:t>
      </w:r>
    </w:p>
    <w:p w:rsidR="005A1A29" w:rsidRDefault="005A1A29" w:rsidP="005A1A29">
      <w:pPr>
        <w:pStyle w:val="Default"/>
        <w:ind w:firstLine="426"/>
        <w:jc w:val="both"/>
        <w:rPr>
          <w:color w:val="auto"/>
          <w:sz w:val="28"/>
          <w:szCs w:val="28"/>
        </w:rPr>
      </w:pPr>
      <w:r>
        <w:rPr>
          <w:color w:val="auto"/>
          <w:sz w:val="28"/>
          <w:szCs w:val="28"/>
        </w:rPr>
        <w:t xml:space="preserve">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w:t>
      </w:r>
    </w:p>
    <w:p w:rsidR="005A1A29" w:rsidRDefault="005A1A29" w:rsidP="005A1A29">
      <w:pPr>
        <w:pStyle w:val="Default"/>
        <w:ind w:firstLine="426"/>
        <w:jc w:val="both"/>
        <w:rPr>
          <w:color w:val="auto"/>
          <w:sz w:val="28"/>
          <w:szCs w:val="28"/>
        </w:rPr>
      </w:pPr>
      <w:r>
        <w:rPr>
          <w:color w:val="auto"/>
          <w:sz w:val="28"/>
          <w:szCs w:val="28"/>
        </w:rPr>
        <w:t xml:space="preserve">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не допускается. </w:t>
      </w:r>
    </w:p>
    <w:p w:rsidR="005A1A29" w:rsidRDefault="005A1A29" w:rsidP="005A1A29">
      <w:pPr>
        <w:pStyle w:val="Default"/>
        <w:ind w:firstLine="426"/>
        <w:jc w:val="both"/>
        <w:rPr>
          <w:color w:val="auto"/>
          <w:sz w:val="28"/>
          <w:szCs w:val="28"/>
        </w:rPr>
      </w:pPr>
      <w:r>
        <w:rPr>
          <w:color w:val="auto"/>
          <w:sz w:val="28"/>
          <w:szCs w:val="28"/>
        </w:rPr>
        <w:t xml:space="preserve">Производить захоронения на закрытых кладбищах запрещается, за исключением захоронения урн с прахом после кремации в родственные могилы. </w:t>
      </w:r>
    </w:p>
    <w:p w:rsidR="005A1A29" w:rsidRDefault="005A1A29" w:rsidP="005A1A29">
      <w:pPr>
        <w:pStyle w:val="Default"/>
        <w:ind w:firstLine="426"/>
        <w:jc w:val="both"/>
        <w:rPr>
          <w:color w:val="auto"/>
          <w:sz w:val="28"/>
          <w:szCs w:val="28"/>
        </w:rPr>
      </w:pPr>
      <w:r>
        <w:rPr>
          <w:color w:val="auto"/>
          <w:sz w:val="28"/>
          <w:szCs w:val="28"/>
        </w:rPr>
        <w:t>На участках кладбищ, зданий и сооружений похоронного назначения следует предусматривать зону зеленых насаждений, стоянки автокатафалков и автотранспорта, урны для сбора мусора, площадки для мусоросборников с подъездами к ним.</w:t>
      </w:r>
    </w:p>
    <w:p w:rsidR="005A1A29" w:rsidRDefault="005A1A29" w:rsidP="005A1A29">
      <w:pPr>
        <w:pStyle w:val="Default"/>
        <w:ind w:firstLine="426"/>
        <w:jc w:val="both"/>
        <w:rPr>
          <w:color w:val="auto"/>
          <w:sz w:val="28"/>
          <w:szCs w:val="28"/>
        </w:rPr>
      </w:pPr>
    </w:p>
    <w:p w:rsidR="005A1A29" w:rsidRDefault="005A1A29" w:rsidP="005A1A29">
      <w:pPr>
        <w:pStyle w:val="Default"/>
        <w:ind w:firstLine="426"/>
        <w:jc w:val="center"/>
        <w:rPr>
          <w:color w:val="auto"/>
          <w:sz w:val="28"/>
          <w:szCs w:val="28"/>
        </w:rPr>
      </w:pPr>
      <w:r>
        <w:rPr>
          <w:color w:val="auto"/>
          <w:sz w:val="28"/>
          <w:szCs w:val="28"/>
        </w:rPr>
        <w:t>1.7. Наружное противопожарное водоснабжение (противопожарный водопровод, пожарный водоем, резервуар)</w:t>
      </w:r>
    </w:p>
    <w:p w:rsidR="005A1A29" w:rsidRDefault="005A1A29" w:rsidP="005A1A29">
      <w:pPr>
        <w:pStyle w:val="Default"/>
        <w:ind w:firstLine="426"/>
        <w:jc w:val="center"/>
        <w:rPr>
          <w:color w:val="auto"/>
          <w:sz w:val="28"/>
          <w:szCs w:val="28"/>
        </w:rPr>
      </w:pPr>
    </w:p>
    <w:p w:rsidR="005A1A29" w:rsidRDefault="005A1A29" w:rsidP="005A1A29">
      <w:pPr>
        <w:pStyle w:val="Default"/>
        <w:ind w:firstLine="426"/>
        <w:jc w:val="both"/>
        <w:rPr>
          <w:color w:val="auto"/>
          <w:sz w:val="28"/>
          <w:szCs w:val="28"/>
        </w:rPr>
      </w:pPr>
      <w:r>
        <w:rPr>
          <w:color w:val="auto"/>
          <w:sz w:val="28"/>
          <w:szCs w:val="28"/>
        </w:rPr>
        <w:t xml:space="preserve">Наружное противопожарное водоснабжение должно предусматриваться на территории поселений и организаций. Наружный противопожарный водопровод, как правило, объединяется с хозяйственно-питьевым или производственным водопроводом. </w:t>
      </w:r>
    </w:p>
    <w:p w:rsidR="005A1A29" w:rsidRDefault="005A1A29" w:rsidP="005A1A29">
      <w:pPr>
        <w:pStyle w:val="Default"/>
        <w:ind w:firstLine="426"/>
        <w:jc w:val="both"/>
        <w:rPr>
          <w:color w:val="auto"/>
          <w:sz w:val="28"/>
          <w:szCs w:val="28"/>
        </w:rPr>
      </w:pPr>
      <w:r>
        <w:rPr>
          <w:color w:val="auto"/>
          <w:sz w:val="28"/>
          <w:szCs w:val="28"/>
        </w:rPr>
        <w:t>Допускается не предусматривать противопожарное водоснабжение населенных пунктов с числом жителей до 50 чел.</w:t>
      </w:r>
    </w:p>
    <w:p w:rsidR="005A1A29" w:rsidRDefault="005A1A29" w:rsidP="005A1A29">
      <w:pPr>
        <w:pStyle w:val="Default"/>
        <w:ind w:firstLine="426"/>
        <w:jc w:val="both"/>
        <w:rPr>
          <w:color w:val="auto"/>
          <w:sz w:val="28"/>
          <w:szCs w:val="28"/>
        </w:rPr>
      </w:pPr>
      <w:r>
        <w:rPr>
          <w:color w:val="auto"/>
          <w:sz w:val="28"/>
          <w:szCs w:val="28"/>
        </w:rPr>
        <w:t xml:space="preserve">Противопожарный водопровод следует создавать, как правило, низкого давления. Для поселений с числом жителей до 5 тыс. чел., в которых не создаются подразделения пожарной охраны, следует создавать противопожарный водопровод высокого давления. </w:t>
      </w:r>
    </w:p>
    <w:p w:rsidR="005A1A29" w:rsidRDefault="005A1A29" w:rsidP="005A1A29">
      <w:pPr>
        <w:pStyle w:val="Default"/>
        <w:ind w:firstLine="426"/>
        <w:jc w:val="both"/>
        <w:rPr>
          <w:color w:val="auto"/>
          <w:sz w:val="28"/>
          <w:szCs w:val="28"/>
        </w:rPr>
      </w:pPr>
      <w:r>
        <w:rPr>
          <w:color w:val="auto"/>
          <w:sz w:val="28"/>
          <w:szCs w:val="28"/>
        </w:rPr>
        <w:t xml:space="preserve">В случае если мощность наружных водопроводных сетей недостаточна для подачи расчетного расхода воды на пожаротушение или при присоединении вводов к тупиковым сетям необходимо предусматривать устройство подземных резервуаров, емкость которых должна обеспечивать расход воды на наружное пожаротушение в течение трех часов. В сельских районах при отсутствии водопровода для пожаротушения зданий функциональной </w:t>
      </w:r>
      <w:r>
        <w:rPr>
          <w:color w:val="auto"/>
          <w:sz w:val="28"/>
          <w:szCs w:val="28"/>
        </w:rPr>
        <w:lastRenderedPageBreak/>
        <w:t xml:space="preserve">пожарной опасности Ф2, Ф3 должен быть предусмотрен пожарный водоем или резервуар, обеспечивающий тушение пожара в течение трех часов. </w:t>
      </w:r>
    </w:p>
    <w:p w:rsidR="005A1A29" w:rsidRDefault="005A1A29" w:rsidP="005A1A29">
      <w:pPr>
        <w:pStyle w:val="Default"/>
        <w:ind w:firstLine="426"/>
        <w:jc w:val="both"/>
        <w:rPr>
          <w:color w:val="auto"/>
          <w:sz w:val="28"/>
          <w:szCs w:val="28"/>
        </w:rPr>
      </w:pPr>
      <w:r>
        <w:rPr>
          <w:color w:val="auto"/>
          <w:sz w:val="28"/>
          <w:szCs w:val="28"/>
        </w:rPr>
        <w:t xml:space="preserve">В районах с сейсмичностью 8 баллов и более при проектировании систем противопожарного водоснабжения I категории и, как правило, II категории надлежит предусматривать использование не менее двух источников водоснабжения, допускается использование одного поверхностного источника с устройством водозаборов в двух створах, исключающих возможность одновременного перерыва подачи воды. </w:t>
      </w:r>
    </w:p>
    <w:p w:rsidR="005A1A29" w:rsidRDefault="005A1A29" w:rsidP="005A1A29">
      <w:pPr>
        <w:pStyle w:val="Default"/>
        <w:ind w:firstLine="426"/>
        <w:jc w:val="both"/>
        <w:rPr>
          <w:color w:val="auto"/>
          <w:sz w:val="28"/>
          <w:szCs w:val="28"/>
        </w:rPr>
      </w:pPr>
      <w:r>
        <w:rPr>
          <w:color w:val="auto"/>
          <w:sz w:val="28"/>
          <w:szCs w:val="28"/>
        </w:rPr>
        <w:t>Технические параметры объектов противопожарного водоснабжения регламентируется СП 8.13130.2009.</w:t>
      </w:r>
    </w:p>
    <w:p w:rsidR="005A1A29" w:rsidRDefault="005A1A29" w:rsidP="005A1A29">
      <w:pPr>
        <w:pStyle w:val="Default"/>
        <w:jc w:val="both"/>
        <w:rPr>
          <w:b/>
        </w:rPr>
      </w:pPr>
    </w:p>
    <w:p w:rsidR="005A1A29" w:rsidRDefault="005A1A29" w:rsidP="005A1A29">
      <w:pPr>
        <w:pStyle w:val="Default"/>
        <w:jc w:val="center"/>
        <w:rPr>
          <w:b/>
          <w:sz w:val="28"/>
          <w:szCs w:val="28"/>
        </w:rPr>
      </w:pPr>
      <w:r>
        <w:rPr>
          <w:b/>
          <w:sz w:val="28"/>
          <w:szCs w:val="28"/>
        </w:rPr>
        <w:t>2. Расчетные показатели минимально допустимого уровня обеспеченности объектами электроснабжения, газоснабжения, теплоснабжения, водоснабжения и водоотведения населения и расчетные показатели максимально допустимого уровня территориальной доступности таких объектов для населения</w:t>
      </w:r>
    </w:p>
    <w:p w:rsidR="005A1A29" w:rsidRDefault="005A1A29" w:rsidP="005A1A29">
      <w:pPr>
        <w:pStyle w:val="Default"/>
        <w:jc w:val="both"/>
        <w:rPr>
          <w:color w:val="auto"/>
        </w:rPr>
      </w:pPr>
    </w:p>
    <w:tbl>
      <w:tblPr>
        <w:tblStyle w:val="af6"/>
        <w:tblW w:w="10065" w:type="dxa"/>
        <w:tblInd w:w="-459" w:type="dxa"/>
        <w:tblLayout w:type="fixed"/>
        <w:tblLook w:val="04A0" w:firstRow="1" w:lastRow="0" w:firstColumn="1" w:lastColumn="0" w:noHBand="0" w:noVBand="1"/>
      </w:tblPr>
      <w:tblGrid>
        <w:gridCol w:w="425"/>
        <w:gridCol w:w="2694"/>
        <w:gridCol w:w="2977"/>
        <w:gridCol w:w="283"/>
        <w:gridCol w:w="3686"/>
      </w:tblGrid>
      <w:tr w:rsidR="005A1A29" w:rsidTr="005A1A29">
        <w:tc>
          <w:tcPr>
            <w:tcW w:w="425" w:type="dxa"/>
            <w:tcBorders>
              <w:top w:val="single" w:sz="4" w:space="0" w:color="000000"/>
              <w:left w:val="single" w:sz="4" w:space="0" w:color="000000"/>
              <w:bottom w:val="single" w:sz="4" w:space="0" w:color="000000"/>
              <w:right w:val="single" w:sz="4" w:space="0" w:color="000000"/>
            </w:tcBorders>
            <w:vAlign w:val="center"/>
          </w:tcPr>
          <w:p w:rsidR="005A1A29" w:rsidRDefault="005A1A29">
            <w:pPr>
              <w:spacing w:line="322" w:lineRule="exact"/>
              <w:ind w:right="600"/>
              <w:jc w:val="center"/>
              <w:rPr>
                <w:sz w:val="28"/>
                <w:szCs w:val="28"/>
              </w:rPr>
            </w:pPr>
          </w:p>
        </w:tc>
        <w:tc>
          <w:tcPr>
            <w:tcW w:w="2694" w:type="dxa"/>
            <w:tcBorders>
              <w:top w:val="single" w:sz="4" w:space="0" w:color="000000"/>
              <w:left w:val="single" w:sz="4" w:space="0" w:color="000000"/>
              <w:bottom w:val="single" w:sz="4" w:space="0" w:color="000000"/>
              <w:right w:val="single" w:sz="4" w:space="0" w:color="000000"/>
            </w:tcBorders>
            <w:vAlign w:val="center"/>
            <w:hideMark/>
          </w:tcPr>
          <w:p w:rsidR="005A1A29" w:rsidRDefault="005A1A29">
            <w:pPr>
              <w:spacing w:line="322" w:lineRule="exact"/>
              <w:jc w:val="center"/>
              <w:rPr>
                <w:b/>
                <w:sz w:val="28"/>
                <w:szCs w:val="28"/>
              </w:rPr>
            </w:pPr>
            <w:r>
              <w:rPr>
                <w:b/>
                <w:sz w:val="28"/>
                <w:szCs w:val="28"/>
              </w:rPr>
              <w:t>Наименование видов объектов местного значения</w:t>
            </w:r>
          </w:p>
        </w:tc>
        <w:tc>
          <w:tcPr>
            <w:tcW w:w="3260" w:type="dxa"/>
            <w:gridSpan w:val="2"/>
            <w:tcBorders>
              <w:top w:val="single" w:sz="4" w:space="0" w:color="000000"/>
              <w:left w:val="single" w:sz="4" w:space="0" w:color="000000"/>
              <w:bottom w:val="single" w:sz="4" w:space="0" w:color="000000"/>
              <w:right w:val="single" w:sz="4" w:space="0" w:color="000000"/>
            </w:tcBorders>
            <w:vAlign w:val="center"/>
            <w:hideMark/>
          </w:tcPr>
          <w:p w:rsidR="005A1A29" w:rsidRDefault="005A1A29">
            <w:pPr>
              <w:spacing w:line="322" w:lineRule="exact"/>
              <w:ind w:right="33"/>
              <w:jc w:val="center"/>
              <w:rPr>
                <w:b/>
                <w:sz w:val="28"/>
                <w:szCs w:val="28"/>
              </w:rPr>
            </w:pPr>
            <w:r>
              <w:rPr>
                <w:b/>
                <w:sz w:val="28"/>
                <w:szCs w:val="28"/>
              </w:rPr>
              <w:t>Расчетные показатели минимально допустимого уровня обеспеченности объектами</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5A1A29" w:rsidRDefault="005A1A29">
            <w:pPr>
              <w:spacing w:line="322" w:lineRule="exact"/>
              <w:ind w:right="34"/>
              <w:jc w:val="center"/>
              <w:rPr>
                <w:b/>
                <w:sz w:val="28"/>
                <w:szCs w:val="28"/>
              </w:rPr>
            </w:pPr>
            <w:r>
              <w:rPr>
                <w:b/>
                <w:sz w:val="28"/>
                <w:szCs w:val="28"/>
              </w:rPr>
              <w:t>Расчетные показатели максимально допустимого уровня территориальной доступности объектов</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1</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sz w:val="28"/>
                <w:szCs w:val="28"/>
              </w:rPr>
            </w:pPr>
            <w:r>
              <w:rPr>
                <w:b/>
                <w:sz w:val="28"/>
                <w:szCs w:val="28"/>
              </w:rPr>
              <w:t>Объекты электроснабжения населения</w:t>
            </w:r>
          </w:p>
        </w:tc>
        <w:tc>
          <w:tcPr>
            <w:tcW w:w="3260"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Годовое потребление электроэнергии жилищно-коммунального сектора (без учета потребления электроэнергии для нужд отопления и горячего водоснабжения): 638851 кВт ч/год.</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Объекты и точки технологического подключения населения 100% расположены на территории населенных пунктов поселения.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2</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b/>
                <w:sz w:val="28"/>
                <w:szCs w:val="28"/>
              </w:rPr>
            </w:pPr>
            <w:r>
              <w:rPr>
                <w:b/>
                <w:sz w:val="28"/>
                <w:szCs w:val="28"/>
              </w:rPr>
              <w:t>Объекты теплоснабжения и горячего водоснабжения</w:t>
            </w:r>
          </w:p>
        </w:tc>
        <w:tc>
          <w:tcPr>
            <w:tcW w:w="3260"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Годовое потребление электроэнергии жилищно-коммунального сектора на нужды отопления и горячего водоснабжения жилищного фонда населения (не подключенного к центральному отоплению и горячему водоснабжению) 851436 кВт ч/год.</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Объекты и точки технологического подключения 100% расположены на территории населенных пунктов поселения.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lastRenderedPageBreak/>
              <w:t>3</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b/>
                <w:sz w:val="28"/>
                <w:szCs w:val="28"/>
              </w:rPr>
            </w:pPr>
            <w:r>
              <w:rPr>
                <w:b/>
                <w:sz w:val="28"/>
                <w:szCs w:val="28"/>
              </w:rPr>
              <w:t xml:space="preserve">Объекты газоснабжения населения </w:t>
            </w:r>
          </w:p>
        </w:tc>
        <w:tc>
          <w:tcPr>
            <w:tcW w:w="6946"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Населенные пункты поселения не газифицированы.</w:t>
            </w:r>
          </w:p>
          <w:p w:rsidR="005A1A29" w:rsidRDefault="005A1A29">
            <w:pPr>
              <w:spacing w:line="322" w:lineRule="exact"/>
              <w:ind w:right="34"/>
              <w:jc w:val="both"/>
              <w:rPr>
                <w:sz w:val="28"/>
                <w:szCs w:val="28"/>
              </w:rPr>
            </w:pPr>
            <w:r>
              <w:rPr>
                <w:sz w:val="28"/>
                <w:szCs w:val="28"/>
              </w:rPr>
              <w:t>Годовое потребление сжиженного природного газа в баллонах: 34312 кг газа в год.</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4</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sz w:val="28"/>
                <w:szCs w:val="28"/>
              </w:rPr>
            </w:pPr>
            <w:r>
              <w:rPr>
                <w:b/>
                <w:sz w:val="28"/>
                <w:szCs w:val="28"/>
              </w:rPr>
              <w:t>Объекты централизованным водоснабжения населения холодной водой на хозяйственно-бытовые нужды</w:t>
            </w:r>
            <w:r>
              <w:rPr>
                <w:sz w:val="28"/>
                <w:szCs w:val="28"/>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34"/>
              <w:jc w:val="both"/>
              <w:rPr>
                <w:sz w:val="28"/>
                <w:szCs w:val="28"/>
              </w:rPr>
            </w:pPr>
            <w:r>
              <w:rPr>
                <w:sz w:val="28"/>
                <w:szCs w:val="28"/>
              </w:rPr>
              <w:t>Годовое водопотребление: 66968 м3/год.</w:t>
            </w:r>
          </w:p>
          <w:p w:rsidR="005A1A29" w:rsidRDefault="005A1A29">
            <w:pPr>
              <w:spacing w:line="322" w:lineRule="exact"/>
              <w:ind w:right="34"/>
              <w:jc w:val="both"/>
              <w:rPr>
                <w:sz w:val="28"/>
                <w:szCs w:val="28"/>
              </w:rPr>
            </w:pPr>
          </w:p>
        </w:tc>
        <w:tc>
          <w:tcPr>
            <w:tcW w:w="3969"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 xml:space="preserve">Точки технологического подключения, водонапорные башни, </w:t>
            </w:r>
            <w:proofErr w:type="spellStart"/>
            <w:r>
              <w:rPr>
                <w:sz w:val="28"/>
                <w:szCs w:val="28"/>
              </w:rPr>
              <w:t>водоколонки</w:t>
            </w:r>
            <w:proofErr w:type="spellEnd"/>
            <w:r>
              <w:rPr>
                <w:sz w:val="28"/>
                <w:szCs w:val="28"/>
              </w:rPr>
              <w:t xml:space="preserve"> и иные объекты при подготовке</w:t>
            </w:r>
            <w:r>
              <w:rPr>
                <w:sz w:val="28"/>
                <w:szCs w:val="28"/>
                <w:shd w:val="clear" w:color="auto" w:fill="FFFFFF"/>
              </w:rPr>
              <w:t xml:space="preserve"> </w:t>
            </w:r>
            <w:r>
              <w:rPr>
                <w:sz w:val="28"/>
                <w:szCs w:val="28"/>
              </w:rPr>
              <w:t>непосредственной подачи воды населению - 100% расположены на территории населенных пунктов поселения.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5</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spacing w:after="120" w:line="270" w:lineRule="exact"/>
              <w:ind w:left="120" w:right="33"/>
              <w:rPr>
                <w:sz w:val="28"/>
                <w:szCs w:val="28"/>
              </w:rPr>
            </w:pPr>
            <w:r>
              <w:rPr>
                <w:b/>
                <w:bCs/>
                <w:sz w:val="28"/>
                <w:szCs w:val="28"/>
              </w:rPr>
              <w:t>Объекты водоотведения</w:t>
            </w:r>
          </w:p>
        </w:tc>
        <w:tc>
          <w:tcPr>
            <w:tcW w:w="2977"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 xml:space="preserve">Годовой объем водоотведения жилищного фонда: 59156 </w:t>
            </w:r>
            <w:proofErr w:type="spellStart"/>
            <w:r>
              <w:rPr>
                <w:sz w:val="28"/>
                <w:szCs w:val="28"/>
              </w:rPr>
              <w:t>куб.м</w:t>
            </w:r>
            <w:proofErr w:type="spellEnd"/>
            <w:r>
              <w:rPr>
                <w:sz w:val="28"/>
                <w:szCs w:val="28"/>
              </w:rPr>
              <w:t>/год.</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left="33" w:right="34"/>
              <w:rPr>
                <w:sz w:val="28"/>
                <w:szCs w:val="28"/>
              </w:rPr>
            </w:pPr>
            <w:r>
              <w:rPr>
                <w:sz w:val="28"/>
                <w:szCs w:val="28"/>
              </w:rPr>
              <w:t xml:space="preserve">Точки технологического </w:t>
            </w:r>
            <w:proofErr w:type="gramStart"/>
            <w:r>
              <w:rPr>
                <w:sz w:val="28"/>
                <w:szCs w:val="28"/>
              </w:rPr>
              <w:t>подключения  -</w:t>
            </w:r>
            <w:proofErr w:type="gramEnd"/>
            <w:r>
              <w:rPr>
                <w:sz w:val="28"/>
                <w:szCs w:val="28"/>
              </w:rPr>
              <w:t xml:space="preserve"> 100% расположены на территории населенных пунктов поселения.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6</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rPr>
                <w:b/>
                <w:sz w:val="28"/>
                <w:szCs w:val="28"/>
              </w:rPr>
            </w:pPr>
            <w:r>
              <w:rPr>
                <w:b/>
                <w:sz w:val="28"/>
                <w:szCs w:val="28"/>
              </w:rPr>
              <w:t xml:space="preserve">Автомобильные дороги улично-дорожной сети населенного пункта с усовершенствованным покрытием </w:t>
            </w:r>
          </w:p>
        </w:tc>
        <w:tc>
          <w:tcPr>
            <w:tcW w:w="2977" w:type="dxa"/>
            <w:tcBorders>
              <w:top w:val="single" w:sz="4" w:space="0" w:color="000000"/>
              <w:left w:val="single" w:sz="4" w:space="0" w:color="000000"/>
              <w:bottom w:val="single" w:sz="4" w:space="0" w:color="000000"/>
              <w:right w:val="single" w:sz="4" w:space="0" w:color="000000"/>
            </w:tcBorders>
            <w:hideMark/>
          </w:tcPr>
          <w:p w:rsidR="005A1A29" w:rsidRDefault="005A1A29">
            <w:pPr>
              <w:rPr>
                <w:sz w:val="28"/>
                <w:szCs w:val="28"/>
              </w:rPr>
            </w:pPr>
            <w:r>
              <w:rPr>
                <w:sz w:val="28"/>
                <w:szCs w:val="28"/>
              </w:rPr>
              <w:t>35% общей протяженности улично-дорожной сети населенных пунктов</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rPr>
                <w:sz w:val="28"/>
                <w:szCs w:val="28"/>
              </w:rPr>
            </w:pPr>
            <w:r>
              <w:rPr>
                <w:sz w:val="28"/>
                <w:szCs w:val="28"/>
              </w:rPr>
              <w:t>Не нормируется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7</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rPr>
                <w:b/>
                <w:sz w:val="28"/>
                <w:szCs w:val="28"/>
              </w:rPr>
            </w:pPr>
            <w:r>
              <w:rPr>
                <w:b/>
                <w:sz w:val="28"/>
                <w:szCs w:val="28"/>
              </w:rPr>
              <w:t>Парковка (парковочные места)</w:t>
            </w:r>
          </w:p>
        </w:tc>
        <w:tc>
          <w:tcPr>
            <w:tcW w:w="2977" w:type="dxa"/>
            <w:tcBorders>
              <w:top w:val="single" w:sz="4" w:space="0" w:color="000000"/>
              <w:left w:val="single" w:sz="4" w:space="0" w:color="000000"/>
              <w:bottom w:val="single" w:sz="4" w:space="0" w:color="000000"/>
              <w:right w:val="single" w:sz="4" w:space="0" w:color="000000"/>
            </w:tcBorders>
            <w:hideMark/>
          </w:tcPr>
          <w:p w:rsidR="005A1A29" w:rsidRDefault="005A1A29">
            <w:pPr>
              <w:rPr>
                <w:sz w:val="28"/>
                <w:szCs w:val="28"/>
              </w:rPr>
            </w:pPr>
            <w:r>
              <w:rPr>
                <w:sz w:val="28"/>
                <w:szCs w:val="28"/>
              </w:rPr>
              <w:t>Не менее 1 объекта</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rPr>
                <w:sz w:val="28"/>
                <w:szCs w:val="28"/>
              </w:rPr>
            </w:pPr>
            <w:r>
              <w:rPr>
                <w:sz w:val="28"/>
                <w:szCs w:val="28"/>
              </w:rPr>
              <w:t xml:space="preserve">На территории населенного пункта поселения </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8</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b/>
                <w:bCs/>
                <w:sz w:val="28"/>
                <w:szCs w:val="28"/>
              </w:rPr>
              <w:t xml:space="preserve">Пешеходный переход </w:t>
            </w:r>
          </w:p>
        </w:tc>
        <w:tc>
          <w:tcPr>
            <w:tcW w:w="2977"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Не менее 12 объектов для поселковых дорог, главных и основных улиц</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 xml:space="preserve">На каждые 600 </w:t>
            </w:r>
            <w:proofErr w:type="gramStart"/>
            <w:r>
              <w:rPr>
                <w:sz w:val="28"/>
                <w:szCs w:val="28"/>
              </w:rPr>
              <w:t>метров  улично</w:t>
            </w:r>
            <w:proofErr w:type="gramEnd"/>
            <w:r>
              <w:rPr>
                <w:sz w:val="28"/>
                <w:szCs w:val="28"/>
              </w:rPr>
              <w:t xml:space="preserve">-дорожной  сети </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9</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b/>
                <w:bCs/>
                <w:sz w:val="28"/>
                <w:szCs w:val="28"/>
              </w:rPr>
              <w:t xml:space="preserve">Автобусные остановки </w:t>
            </w:r>
          </w:p>
        </w:tc>
        <w:tc>
          <w:tcPr>
            <w:tcW w:w="2977"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 xml:space="preserve">Не менее 4-х автобусных остановок для автобусов (маршрутных такси) </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 xml:space="preserve">Радиус обслуживания не более 800 м. </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108"/>
              <w:jc w:val="both"/>
              <w:rPr>
                <w:sz w:val="28"/>
                <w:szCs w:val="28"/>
              </w:rPr>
            </w:pPr>
            <w:r>
              <w:rPr>
                <w:sz w:val="28"/>
                <w:szCs w:val="28"/>
              </w:rPr>
              <w:t>10</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b/>
                <w:bCs/>
                <w:sz w:val="28"/>
                <w:szCs w:val="28"/>
              </w:rPr>
              <w:t xml:space="preserve">Противопожарный водоем (резервуар) </w:t>
            </w:r>
          </w:p>
        </w:tc>
        <w:tc>
          <w:tcPr>
            <w:tcW w:w="2977"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 xml:space="preserve">В соответствии с Техническим регламентом требований пожарной безопасности. </w:t>
            </w:r>
          </w:p>
          <w:p w:rsidR="005A1A29" w:rsidRDefault="005A1A29">
            <w:pPr>
              <w:pStyle w:val="Default"/>
              <w:rPr>
                <w:sz w:val="28"/>
                <w:szCs w:val="28"/>
              </w:rPr>
            </w:pPr>
            <w:r>
              <w:rPr>
                <w:sz w:val="28"/>
                <w:szCs w:val="28"/>
              </w:rPr>
              <w:t xml:space="preserve">Не менее 6 объектов на поселение </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 xml:space="preserve">Радиус обслуживания: </w:t>
            </w:r>
          </w:p>
          <w:p w:rsidR="005A1A29" w:rsidRDefault="005A1A29">
            <w:pPr>
              <w:pStyle w:val="Default"/>
              <w:rPr>
                <w:sz w:val="28"/>
                <w:szCs w:val="28"/>
              </w:rPr>
            </w:pPr>
            <w:r>
              <w:rPr>
                <w:sz w:val="28"/>
                <w:szCs w:val="28"/>
              </w:rPr>
              <w:t xml:space="preserve">- при наличии </w:t>
            </w:r>
          </w:p>
          <w:p w:rsidR="005A1A29" w:rsidRDefault="005A1A29">
            <w:pPr>
              <w:pStyle w:val="Default"/>
              <w:rPr>
                <w:sz w:val="28"/>
                <w:szCs w:val="28"/>
              </w:rPr>
            </w:pPr>
            <w:r>
              <w:rPr>
                <w:sz w:val="28"/>
                <w:szCs w:val="28"/>
              </w:rPr>
              <w:t xml:space="preserve">автонасосов: 200 м; </w:t>
            </w:r>
          </w:p>
          <w:p w:rsidR="005A1A29" w:rsidRDefault="005A1A29">
            <w:pPr>
              <w:pStyle w:val="Default"/>
              <w:rPr>
                <w:sz w:val="28"/>
                <w:szCs w:val="28"/>
              </w:rPr>
            </w:pPr>
            <w:r>
              <w:rPr>
                <w:sz w:val="28"/>
                <w:szCs w:val="28"/>
              </w:rPr>
              <w:t xml:space="preserve">- при наличии мотопомп: 100 м – 150 м в зависимости от типа мотопомп. </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108"/>
              <w:jc w:val="both"/>
              <w:rPr>
                <w:sz w:val="28"/>
                <w:szCs w:val="28"/>
              </w:rPr>
            </w:pPr>
            <w:r>
              <w:rPr>
                <w:sz w:val="28"/>
                <w:szCs w:val="28"/>
              </w:rPr>
              <w:t>11</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b/>
                <w:bCs/>
                <w:sz w:val="28"/>
                <w:szCs w:val="28"/>
              </w:rPr>
              <w:t xml:space="preserve">Общественные кладбища </w:t>
            </w:r>
          </w:p>
        </w:tc>
        <w:tc>
          <w:tcPr>
            <w:tcW w:w="2977"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 xml:space="preserve">не менее 1 объекта на поселение, с </w:t>
            </w:r>
            <w:r>
              <w:rPr>
                <w:sz w:val="28"/>
                <w:szCs w:val="28"/>
              </w:rPr>
              <w:lastRenderedPageBreak/>
              <w:t xml:space="preserve">минимальной площадью земельного участка 0,2542 га. </w:t>
            </w:r>
          </w:p>
        </w:tc>
        <w:tc>
          <w:tcPr>
            <w:tcW w:w="3969"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lastRenderedPageBreak/>
              <w:t xml:space="preserve">Транспортная доступность не более 27 мин. </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108"/>
              <w:jc w:val="both"/>
              <w:rPr>
                <w:sz w:val="28"/>
                <w:szCs w:val="28"/>
              </w:rPr>
            </w:pPr>
            <w:r>
              <w:rPr>
                <w:sz w:val="28"/>
                <w:szCs w:val="28"/>
              </w:rPr>
              <w:t>12</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b/>
                <w:bCs/>
                <w:sz w:val="28"/>
                <w:szCs w:val="28"/>
              </w:rPr>
              <w:t xml:space="preserve">Муниципальный маневренный фонд </w:t>
            </w:r>
          </w:p>
        </w:tc>
        <w:tc>
          <w:tcPr>
            <w:tcW w:w="2977"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 xml:space="preserve">352 </w:t>
            </w:r>
            <w:proofErr w:type="spellStart"/>
            <w:r>
              <w:rPr>
                <w:sz w:val="28"/>
                <w:szCs w:val="28"/>
              </w:rPr>
              <w:t>кв.м</w:t>
            </w:r>
            <w:proofErr w:type="spellEnd"/>
          </w:p>
        </w:tc>
        <w:tc>
          <w:tcPr>
            <w:tcW w:w="3969"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В границах населенных пунктов.</w:t>
            </w:r>
          </w:p>
        </w:tc>
      </w:tr>
    </w:tbl>
    <w:p w:rsidR="005A1A29" w:rsidRDefault="005A1A29" w:rsidP="005A1A29">
      <w:pPr>
        <w:ind w:firstLine="426"/>
        <w:jc w:val="both"/>
        <w:rPr>
          <w:sz w:val="28"/>
          <w:szCs w:val="28"/>
          <w:lang w:eastAsia="en-US"/>
        </w:rPr>
      </w:pPr>
    </w:p>
    <w:p w:rsidR="005A1A29" w:rsidRDefault="005A1A29" w:rsidP="005A1A29">
      <w:pPr>
        <w:ind w:firstLine="426"/>
        <w:jc w:val="both"/>
        <w:rPr>
          <w:sz w:val="28"/>
          <w:szCs w:val="28"/>
        </w:rPr>
      </w:pPr>
      <w:r>
        <w:rPr>
          <w:sz w:val="28"/>
          <w:szCs w:val="28"/>
        </w:rPr>
        <w:t>1. В случае несоответствия расчетных показателей характеристикам инвестиционных программ субъектов естественных монополий и организаций коммунального комплекса минимальные расчетные показатели принимаются в соответствии с указанными программами на период действия этих программ.</w:t>
      </w:r>
    </w:p>
    <w:p w:rsidR="005A1A29" w:rsidRDefault="005A1A29" w:rsidP="005A1A29">
      <w:pPr>
        <w:ind w:firstLine="426"/>
        <w:jc w:val="both"/>
        <w:rPr>
          <w:sz w:val="28"/>
          <w:szCs w:val="28"/>
        </w:rPr>
      </w:pPr>
      <w:r>
        <w:rPr>
          <w:sz w:val="28"/>
          <w:szCs w:val="28"/>
        </w:rPr>
        <w:t>2. В случае обоснованной необходимости расчетные показатели минимально допустимого уровня обеспеченности могут уменьшаться, а расчетные показатели максимально допустимого уровня территориальной доступности могут увеличиваться, но не более чем на 30%.</w:t>
      </w:r>
    </w:p>
    <w:p w:rsidR="005A1A29" w:rsidRDefault="005A1A29" w:rsidP="005A1A29">
      <w:pPr>
        <w:ind w:firstLine="426"/>
        <w:jc w:val="both"/>
        <w:rPr>
          <w:sz w:val="28"/>
          <w:szCs w:val="28"/>
        </w:rPr>
      </w:pPr>
      <w:r>
        <w:rPr>
          <w:sz w:val="28"/>
          <w:szCs w:val="28"/>
        </w:rPr>
        <w:t>3. Сбор сточных вод из других населенных пунктов, не обеспеченных централизованными сетями водоотведения, осуществлять специальным автомобильным транспортом.</w:t>
      </w:r>
    </w:p>
    <w:p w:rsidR="005A1A29" w:rsidRDefault="005A1A29" w:rsidP="005A1A29">
      <w:pPr>
        <w:ind w:firstLine="426"/>
        <w:jc w:val="both"/>
        <w:rPr>
          <w:sz w:val="28"/>
          <w:szCs w:val="28"/>
        </w:rPr>
      </w:pPr>
      <w:r>
        <w:rPr>
          <w:sz w:val="28"/>
          <w:szCs w:val="28"/>
        </w:rPr>
        <w:t>4. Вместимость бесплатных парковочных мест (парковок) для каждого населенного пункта определяется при подготовке проекта генерального плана поселения, с учетом перспективной численности населения.</w:t>
      </w:r>
    </w:p>
    <w:p w:rsidR="005A1A29" w:rsidRDefault="005A1A29" w:rsidP="005A1A29">
      <w:pPr>
        <w:ind w:firstLine="426"/>
        <w:jc w:val="both"/>
        <w:rPr>
          <w:sz w:val="28"/>
          <w:szCs w:val="28"/>
        </w:rPr>
      </w:pPr>
      <w:r>
        <w:rPr>
          <w:sz w:val="28"/>
          <w:szCs w:val="28"/>
        </w:rPr>
        <w:t>5. Количество пешеходных переходов для каждого населенного пункта определяется при подготовке проекта генерального плана поселения, с учетом интенсивности дорожного движения, количества проживающего населения и наличия объектов социально-бытового обслуживания местного (поселенческого) значения. Уточнение (увеличение) максимального допустимого уровня территориальной доступности объектов осуществляется при подготовке проекта планировки территории.</w:t>
      </w:r>
    </w:p>
    <w:p w:rsidR="005A1A29" w:rsidRDefault="005A1A29" w:rsidP="005A1A29">
      <w:pPr>
        <w:ind w:firstLine="426"/>
        <w:jc w:val="both"/>
        <w:rPr>
          <w:sz w:val="28"/>
          <w:szCs w:val="28"/>
        </w:rPr>
      </w:pPr>
      <w:r>
        <w:rPr>
          <w:sz w:val="28"/>
          <w:szCs w:val="28"/>
        </w:rPr>
        <w:t>6. Показатели по автобусным остановкам не применяются в случае невозможности организации транспортного обслуживания внутри поселения.</w:t>
      </w:r>
    </w:p>
    <w:p w:rsidR="005A1A29" w:rsidRDefault="005A1A29" w:rsidP="005A1A29">
      <w:pPr>
        <w:ind w:firstLine="426"/>
        <w:jc w:val="both"/>
        <w:rPr>
          <w:sz w:val="28"/>
          <w:szCs w:val="28"/>
        </w:rPr>
      </w:pPr>
      <w:r>
        <w:rPr>
          <w:sz w:val="28"/>
          <w:szCs w:val="28"/>
        </w:rPr>
        <w:t xml:space="preserve">7. При определении места размещения пожарного </w:t>
      </w:r>
      <w:proofErr w:type="gramStart"/>
      <w:r>
        <w:rPr>
          <w:sz w:val="28"/>
          <w:szCs w:val="28"/>
        </w:rPr>
        <w:t>резервуара  необходимо</w:t>
      </w:r>
      <w:proofErr w:type="gramEnd"/>
      <w:r>
        <w:rPr>
          <w:sz w:val="28"/>
          <w:szCs w:val="28"/>
        </w:rPr>
        <w:t xml:space="preserve"> учитывать возможность беспрепятственного доступа к объекту и возможности забора воды. К водоемам, которые могут быть использованы для тушения пожара, надлежит предусматривать подъезды с площадками для разворота пожарных автомобилей, их установки и забора воды. Размер таких площадок должен быть не менее 12 x 12 метров.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 Для увеличения радиуса обслуживания допускается прокладка от резервуаров или водоемов тупиковых трубопроводов длиной не более 200 м с учетом требований п.9.9 СП 8.13130.2009 «Системы противопожарной защиты. Источники наружного противопожарного водоснабжения. Требования пожарной безопасности». В случае отсутствия подразделения пожарной охраны необходимо предусмотреть противопожарный водопровод высокого давления.</w:t>
      </w:r>
    </w:p>
    <w:p w:rsidR="005A1A29" w:rsidRDefault="005A1A29" w:rsidP="005A1A29">
      <w:pPr>
        <w:ind w:firstLine="426"/>
        <w:jc w:val="both"/>
        <w:rPr>
          <w:sz w:val="28"/>
          <w:szCs w:val="28"/>
        </w:rPr>
      </w:pPr>
      <w:r>
        <w:rPr>
          <w:sz w:val="28"/>
          <w:szCs w:val="28"/>
        </w:rPr>
        <w:lastRenderedPageBreak/>
        <w:t>8. Вновь создаваемые места погребения должны размещаться на расстоянии не менее 300 метров от границ селитебной территории.</w:t>
      </w:r>
    </w:p>
    <w:p w:rsidR="005A1A29" w:rsidRDefault="005A1A29" w:rsidP="005A1A29">
      <w:pPr>
        <w:ind w:firstLine="426"/>
        <w:jc w:val="both"/>
        <w:rPr>
          <w:sz w:val="28"/>
          <w:szCs w:val="28"/>
        </w:rPr>
      </w:pPr>
    </w:p>
    <w:p w:rsidR="005A1A29" w:rsidRDefault="005A1A29" w:rsidP="005A1A29">
      <w:pPr>
        <w:ind w:firstLine="426"/>
        <w:jc w:val="center"/>
        <w:rPr>
          <w:b/>
          <w:sz w:val="28"/>
          <w:szCs w:val="28"/>
        </w:rPr>
      </w:pPr>
      <w:r>
        <w:rPr>
          <w:b/>
          <w:sz w:val="28"/>
          <w:szCs w:val="28"/>
        </w:rPr>
        <w:t>3. Объекты социальной инфраструктуры и благоустройства</w:t>
      </w:r>
    </w:p>
    <w:p w:rsidR="005A1A29" w:rsidRDefault="005A1A29" w:rsidP="005A1A29">
      <w:pPr>
        <w:ind w:firstLine="426"/>
        <w:jc w:val="center"/>
        <w:rPr>
          <w:b/>
          <w:sz w:val="28"/>
          <w:szCs w:val="28"/>
        </w:rPr>
      </w:pPr>
    </w:p>
    <w:p w:rsidR="005A1A29" w:rsidRDefault="005A1A29" w:rsidP="005A1A29">
      <w:pPr>
        <w:pStyle w:val="Default"/>
        <w:ind w:firstLine="426"/>
        <w:jc w:val="center"/>
        <w:rPr>
          <w:color w:val="auto"/>
          <w:sz w:val="28"/>
          <w:szCs w:val="28"/>
        </w:rPr>
      </w:pPr>
      <w:r>
        <w:rPr>
          <w:color w:val="auto"/>
          <w:sz w:val="28"/>
          <w:szCs w:val="28"/>
        </w:rPr>
        <w:t>Общие положения</w:t>
      </w:r>
    </w:p>
    <w:p w:rsidR="005A1A29" w:rsidRDefault="005A1A29" w:rsidP="005A1A29">
      <w:pPr>
        <w:pStyle w:val="Default"/>
        <w:ind w:firstLine="426"/>
        <w:jc w:val="center"/>
        <w:rPr>
          <w:color w:val="auto"/>
          <w:sz w:val="28"/>
          <w:szCs w:val="28"/>
        </w:rPr>
      </w:pPr>
    </w:p>
    <w:p w:rsidR="005A1A29" w:rsidRDefault="005A1A29" w:rsidP="005A1A29">
      <w:pPr>
        <w:pStyle w:val="Default"/>
        <w:ind w:firstLine="426"/>
        <w:jc w:val="center"/>
        <w:rPr>
          <w:color w:val="auto"/>
          <w:sz w:val="28"/>
          <w:szCs w:val="28"/>
        </w:rPr>
      </w:pPr>
      <w:r>
        <w:rPr>
          <w:color w:val="auto"/>
          <w:sz w:val="28"/>
          <w:szCs w:val="28"/>
        </w:rPr>
        <w:t>3.1. Физическая культура и массовый спорт</w:t>
      </w:r>
    </w:p>
    <w:p w:rsidR="005A1A29" w:rsidRDefault="005A1A29" w:rsidP="005A1A29">
      <w:pPr>
        <w:ind w:firstLine="426"/>
        <w:jc w:val="both"/>
        <w:rPr>
          <w:sz w:val="28"/>
          <w:szCs w:val="28"/>
        </w:rPr>
      </w:pPr>
    </w:p>
    <w:p w:rsidR="005A1A29" w:rsidRDefault="005A1A29" w:rsidP="005A1A29">
      <w:pPr>
        <w:ind w:firstLine="426"/>
        <w:jc w:val="both"/>
        <w:rPr>
          <w:sz w:val="28"/>
          <w:szCs w:val="28"/>
        </w:rPr>
      </w:pPr>
      <w:r>
        <w:rPr>
          <w:sz w:val="28"/>
          <w:szCs w:val="28"/>
        </w:rPr>
        <w:t>Массовый спорт представляет собой часть спорта, направленная на физическое воспитание и физическое развитие граждан посредством проведения организованных и (или) самостоятельных занятий, а также участия в физкультурных мероприятиях и массовых спортивных мероприятиях.</w:t>
      </w:r>
    </w:p>
    <w:p w:rsidR="005A1A29" w:rsidRDefault="005A1A29" w:rsidP="005A1A29">
      <w:pPr>
        <w:ind w:firstLine="426"/>
        <w:jc w:val="both"/>
        <w:rPr>
          <w:sz w:val="28"/>
          <w:szCs w:val="28"/>
        </w:rPr>
      </w:pPr>
      <w:r>
        <w:rPr>
          <w:sz w:val="28"/>
          <w:szCs w:val="28"/>
        </w:rPr>
        <w:t>Под объектами спорта понимаются объекты недвижимого имущества или комплексы недвижимого имущества, специально предназначенные для проведения физкультурных мероприятий и (или) спортивных мероприятий, в том числе спортивные сооружения.</w:t>
      </w:r>
    </w:p>
    <w:p w:rsidR="005A1A29" w:rsidRDefault="005A1A29" w:rsidP="005A1A29">
      <w:pPr>
        <w:ind w:firstLine="426"/>
        <w:jc w:val="both"/>
        <w:rPr>
          <w:sz w:val="28"/>
          <w:szCs w:val="28"/>
        </w:rPr>
      </w:pPr>
      <w:r>
        <w:rPr>
          <w:sz w:val="28"/>
          <w:szCs w:val="28"/>
        </w:rPr>
        <w:t>Физическая культура важная часть 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5A1A29" w:rsidRDefault="005A1A29" w:rsidP="005A1A29">
      <w:pPr>
        <w:ind w:firstLine="426"/>
        <w:jc w:val="both"/>
        <w:rPr>
          <w:sz w:val="28"/>
          <w:szCs w:val="28"/>
        </w:rPr>
      </w:pPr>
      <w:r>
        <w:rPr>
          <w:sz w:val="28"/>
          <w:szCs w:val="28"/>
        </w:rPr>
        <w:t>Под физическим воспитанием принимается процесс, направленный на воспитание личности, развитие физических возможностей человека, приобретение им умений и знаний в области физической культуры и спорта в целях формирования всесторонне развитого и физически здорового человека с высоким уровнем физической культуры.</w:t>
      </w:r>
    </w:p>
    <w:p w:rsidR="005A1A29" w:rsidRDefault="005A1A29" w:rsidP="005A1A29">
      <w:pPr>
        <w:ind w:firstLine="426"/>
        <w:jc w:val="both"/>
        <w:rPr>
          <w:sz w:val="28"/>
          <w:szCs w:val="28"/>
        </w:rPr>
      </w:pPr>
      <w:r>
        <w:rPr>
          <w:sz w:val="28"/>
          <w:szCs w:val="28"/>
        </w:rPr>
        <w:t xml:space="preserve">Физическая подготовка в свою </w:t>
      </w:r>
      <w:proofErr w:type="gramStart"/>
      <w:r>
        <w:rPr>
          <w:sz w:val="28"/>
          <w:szCs w:val="28"/>
        </w:rPr>
        <w:t>очередь  это</w:t>
      </w:r>
      <w:proofErr w:type="gramEnd"/>
      <w:r>
        <w:rPr>
          <w:sz w:val="28"/>
          <w:szCs w:val="28"/>
        </w:rPr>
        <w:t xml:space="preserve"> процесс, направленный на развитие физических качеств, способностей (в том числе навыков и умений) человека с учетом вида его деятельности и социально-демографических характеристик.</w:t>
      </w:r>
    </w:p>
    <w:p w:rsidR="005A1A29" w:rsidRDefault="005A1A29" w:rsidP="005A1A29">
      <w:pPr>
        <w:ind w:firstLine="426"/>
        <w:jc w:val="both"/>
        <w:rPr>
          <w:sz w:val="28"/>
          <w:szCs w:val="28"/>
        </w:rPr>
      </w:pPr>
    </w:p>
    <w:p w:rsidR="005A1A29" w:rsidRDefault="005A1A29" w:rsidP="005A1A29">
      <w:pPr>
        <w:ind w:firstLine="426"/>
        <w:jc w:val="center"/>
        <w:rPr>
          <w:sz w:val="28"/>
          <w:szCs w:val="28"/>
        </w:rPr>
      </w:pPr>
      <w:r>
        <w:rPr>
          <w:sz w:val="28"/>
          <w:szCs w:val="28"/>
        </w:rPr>
        <w:t>3.2. Организации культуры и досуга, благоустройство</w:t>
      </w:r>
    </w:p>
    <w:p w:rsidR="005A1A29" w:rsidRDefault="005A1A29" w:rsidP="005A1A29">
      <w:pPr>
        <w:ind w:firstLine="426"/>
        <w:jc w:val="center"/>
        <w:rPr>
          <w:sz w:val="28"/>
          <w:szCs w:val="28"/>
        </w:rPr>
      </w:pPr>
    </w:p>
    <w:p w:rsidR="005A1A29" w:rsidRDefault="005A1A29" w:rsidP="005A1A29">
      <w:pPr>
        <w:ind w:firstLine="426"/>
        <w:jc w:val="both"/>
        <w:rPr>
          <w:sz w:val="28"/>
          <w:szCs w:val="28"/>
        </w:rPr>
      </w:pPr>
      <w:r>
        <w:rPr>
          <w:sz w:val="28"/>
          <w:szCs w:val="28"/>
        </w:rPr>
        <w:t>Культурная деятельность это деятельность по сохранению, созданию, распространению и освоению культурных ценностей.</w:t>
      </w:r>
    </w:p>
    <w:p w:rsidR="005A1A29" w:rsidRDefault="005A1A29" w:rsidP="005A1A29">
      <w:pPr>
        <w:ind w:firstLine="426"/>
        <w:jc w:val="both"/>
        <w:rPr>
          <w:sz w:val="28"/>
          <w:szCs w:val="28"/>
        </w:rPr>
      </w:pPr>
      <w:r>
        <w:rPr>
          <w:sz w:val="28"/>
          <w:szCs w:val="28"/>
        </w:rPr>
        <w:t>К полномочиям органов местного самоуправления поселения в области культуры, в том числе, относятся:</w:t>
      </w:r>
    </w:p>
    <w:p w:rsidR="005A1A29" w:rsidRDefault="005A1A29" w:rsidP="005A1A29">
      <w:pPr>
        <w:ind w:firstLine="426"/>
        <w:jc w:val="both"/>
        <w:rPr>
          <w:sz w:val="28"/>
          <w:szCs w:val="28"/>
        </w:rPr>
      </w:pPr>
      <w:r>
        <w:rPr>
          <w:sz w:val="28"/>
          <w:szCs w:val="28"/>
        </w:rPr>
        <w:t>– организация библиотечного обслуживания населения, комплектование и обеспечение сохранности библиотечных фондов библиотек поселения;</w:t>
      </w:r>
    </w:p>
    <w:p w:rsidR="005A1A29" w:rsidRDefault="005A1A29" w:rsidP="005A1A29">
      <w:pPr>
        <w:ind w:firstLine="426"/>
        <w:jc w:val="both"/>
        <w:rPr>
          <w:sz w:val="28"/>
          <w:szCs w:val="28"/>
        </w:rPr>
      </w:pPr>
      <w:r>
        <w:rPr>
          <w:sz w:val="28"/>
          <w:szCs w:val="28"/>
        </w:rPr>
        <w:t>– создание условий для организации досуга и обеспечения жителей поселения услугами организаций культуры.</w:t>
      </w:r>
    </w:p>
    <w:p w:rsidR="005A1A29" w:rsidRDefault="005A1A29" w:rsidP="005A1A29">
      <w:pPr>
        <w:ind w:firstLine="426"/>
        <w:jc w:val="both"/>
        <w:rPr>
          <w:sz w:val="28"/>
          <w:szCs w:val="28"/>
        </w:rPr>
      </w:pPr>
      <w:r>
        <w:rPr>
          <w:sz w:val="28"/>
          <w:szCs w:val="28"/>
        </w:rPr>
        <w:lastRenderedPageBreak/>
        <w:t>Организация библиотечного обслуживания населения осуществляется путем создания общедоступных библиотек, которые предоставляют возможность пользования их фондами и услугами юридическим лицам независимо от их организационно-правовых форм и форм собственности и гражданам без ограничений по уровню образования, специальности, отношению к религии.</w:t>
      </w:r>
    </w:p>
    <w:p w:rsidR="005A1A29" w:rsidRDefault="005A1A29" w:rsidP="005A1A29">
      <w:pPr>
        <w:ind w:firstLine="426"/>
        <w:jc w:val="both"/>
        <w:rPr>
          <w:sz w:val="28"/>
          <w:szCs w:val="28"/>
        </w:rPr>
      </w:pPr>
      <w:r>
        <w:rPr>
          <w:sz w:val="28"/>
          <w:szCs w:val="28"/>
        </w:rPr>
        <w:t>В соответствие с порядком учреждения и формами собственности выделяется в отдельный вид библиотек – муниципальные библиотеки, учрежденные органами местного самоуправления. Муниципальные библиотеки получают статус юридического лица с момента их регистрации в порядке, установленном действующим законодательством.</w:t>
      </w:r>
    </w:p>
    <w:p w:rsidR="005A1A29" w:rsidRDefault="005A1A29" w:rsidP="005A1A29">
      <w:pPr>
        <w:ind w:firstLine="426"/>
        <w:jc w:val="both"/>
        <w:rPr>
          <w:sz w:val="28"/>
          <w:szCs w:val="28"/>
        </w:rPr>
      </w:pPr>
      <w:r>
        <w:rPr>
          <w:sz w:val="28"/>
          <w:szCs w:val="28"/>
        </w:rPr>
        <w:t>Музеи в Российской Федерации создаются в форме учреждений для осуществления культурных, образовательных и научных функций некоммерческого характера.</w:t>
      </w:r>
    </w:p>
    <w:p w:rsidR="005A1A29" w:rsidRDefault="005A1A29" w:rsidP="005A1A29">
      <w:pPr>
        <w:ind w:firstLine="426"/>
        <w:jc w:val="both"/>
        <w:rPr>
          <w:sz w:val="28"/>
          <w:szCs w:val="28"/>
        </w:rPr>
      </w:pPr>
      <w:r>
        <w:rPr>
          <w:sz w:val="28"/>
          <w:szCs w:val="28"/>
        </w:rPr>
        <w:t>Целями создания музеев в Российской Федерации являются:</w:t>
      </w:r>
    </w:p>
    <w:p w:rsidR="005A1A29" w:rsidRDefault="005A1A29" w:rsidP="005A1A29">
      <w:pPr>
        <w:ind w:firstLine="426"/>
        <w:jc w:val="both"/>
        <w:rPr>
          <w:sz w:val="28"/>
          <w:szCs w:val="28"/>
        </w:rPr>
      </w:pPr>
      <w:r>
        <w:rPr>
          <w:sz w:val="28"/>
          <w:szCs w:val="28"/>
        </w:rPr>
        <w:t>– осуществление просветительной, научно-исследовательской и образовательной деятельности;</w:t>
      </w:r>
    </w:p>
    <w:p w:rsidR="005A1A29" w:rsidRDefault="005A1A29" w:rsidP="005A1A29">
      <w:pPr>
        <w:ind w:firstLine="426"/>
        <w:jc w:val="both"/>
        <w:rPr>
          <w:sz w:val="28"/>
          <w:szCs w:val="28"/>
        </w:rPr>
      </w:pPr>
      <w:r>
        <w:rPr>
          <w:sz w:val="28"/>
          <w:szCs w:val="28"/>
        </w:rPr>
        <w:t>– хранение музейных предметов и музейных коллекций;</w:t>
      </w:r>
    </w:p>
    <w:p w:rsidR="005A1A29" w:rsidRDefault="005A1A29" w:rsidP="005A1A29">
      <w:pPr>
        <w:ind w:firstLine="426"/>
        <w:jc w:val="both"/>
        <w:rPr>
          <w:sz w:val="28"/>
          <w:szCs w:val="28"/>
        </w:rPr>
      </w:pPr>
      <w:r>
        <w:rPr>
          <w:sz w:val="28"/>
          <w:szCs w:val="28"/>
        </w:rPr>
        <w:t>– выявление и собирание музейных предметов и музейных коллекций;</w:t>
      </w:r>
    </w:p>
    <w:p w:rsidR="005A1A29" w:rsidRDefault="005A1A29" w:rsidP="005A1A29">
      <w:pPr>
        <w:ind w:firstLine="426"/>
        <w:jc w:val="both"/>
        <w:rPr>
          <w:sz w:val="28"/>
          <w:szCs w:val="28"/>
        </w:rPr>
      </w:pPr>
      <w:r>
        <w:rPr>
          <w:sz w:val="28"/>
          <w:szCs w:val="28"/>
        </w:rPr>
        <w:t>– изучение музейных предметов и музейных коллекций;</w:t>
      </w:r>
    </w:p>
    <w:p w:rsidR="005A1A29" w:rsidRDefault="005A1A29" w:rsidP="005A1A29">
      <w:pPr>
        <w:ind w:firstLine="426"/>
        <w:jc w:val="both"/>
        <w:rPr>
          <w:sz w:val="28"/>
          <w:szCs w:val="28"/>
        </w:rPr>
      </w:pPr>
      <w:r>
        <w:rPr>
          <w:sz w:val="28"/>
          <w:szCs w:val="28"/>
        </w:rPr>
        <w:t>– публикация музейных предметов и музейных коллекций.</w:t>
      </w:r>
    </w:p>
    <w:p w:rsidR="005A1A29" w:rsidRDefault="005A1A29" w:rsidP="005A1A29">
      <w:pPr>
        <w:ind w:firstLine="426"/>
        <w:jc w:val="both"/>
        <w:rPr>
          <w:sz w:val="28"/>
          <w:szCs w:val="28"/>
        </w:rPr>
      </w:pPr>
      <w:r>
        <w:rPr>
          <w:sz w:val="28"/>
          <w:szCs w:val="28"/>
        </w:rPr>
        <w:t>Целями создания музеев-заповедников в Российской Федерации могут являться обеспечение режима содержания достопримечательного места, отнесенного к историко-культурному заповеднику, или ансамбля, сохранение в границах территории музея-заповедника исторически сложившихся видов деятельности (в том числе поддержание традиционного образа жизни и природопользования), осуществляемых сложившимися, характерными для данной территории способами, народных художественных промыслов и ремесел, осуществление экскурсионного обслуживания, предоставление информационных услуг, а также создание условий для туристской деятельности.</w:t>
      </w:r>
    </w:p>
    <w:p w:rsidR="005A1A29" w:rsidRDefault="005A1A29" w:rsidP="005A1A29">
      <w:pPr>
        <w:ind w:firstLine="426"/>
        <w:jc w:val="both"/>
        <w:rPr>
          <w:sz w:val="28"/>
          <w:szCs w:val="28"/>
        </w:rPr>
      </w:pPr>
      <w:r>
        <w:rPr>
          <w:sz w:val="28"/>
          <w:szCs w:val="28"/>
        </w:rPr>
        <w:t>Благоустройство территории это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rsidR="005A1A29" w:rsidRDefault="005A1A29" w:rsidP="005A1A29">
      <w:pPr>
        <w:ind w:firstLine="426"/>
        <w:jc w:val="both"/>
        <w:rPr>
          <w:sz w:val="28"/>
          <w:szCs w:val="28"/>
        </w:rPr>
      </w:pPr>
      <w:r>
        <w:rPr>
          <w:sz w:val="28"/>
          <w:szCs w:val="28"/>
        </w:rPr>
        <w:t>Элементы благоустройства территории это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и информация, используемые как составные части благоустройства.</w:t>
      </w:r>
    </w:p>
    <w:p w:rsidR="005A1A29" w:rsidRDefault="005A1A29" w:rsidP="005A1A29">
      <w:pPr>
        <w:ind w:firstLine="426"/>
        <w:jc w:val="both"/>
        <w:rPr>
          <w:sz w:val="28"/>
          <w:szCs w:val="28"/>
        </w:rPr>
      </w:pPr>
      <w:proofErr w:type="gramStart"/>
      <w:r>
        <w:rPr>
          <w:sz w:val="28"/>
          <w:szCs w:val="28"/>
        </w:rPr>
        <w:t>Озеленение это</w:t>
      </w:r>
      <w:proofErr w:type="gramEnd"/>
      <w:r>
        <w:rPr>
          <w:sz w:val="28"/>
          <w:szCs w:val="28"/>
        </w:rPr>
        <w:t xml:space="preserve">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муниципального образования.</w:t>
      </w:r>
    </w:p>
    <w:p w:rsidR="005A1A29" w:rsidRDefault="005A1A29" w:rsidP="005A1A29">
      <w:pPr>
        <w:ind w:firstLine="426"/>
        <w:jc w:val="both"/>
        <w:rPr>
          <w:sz w:val="28"/>
          <w:szCs w:val="28"/>
        </w:rPr>
      </w:pPr>
      <w:r>
        <w:rPr>
          <w:sz w:val="28"/>
          <w:szCs w:val="28"/>
        </w:rPr>
        <w:lastRenderedPageBreak/>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w:t>
      </w:r>
    </w:p>
    <w:p w:rsidR="005A1A29" w:rsidRDefault="005A1A29" w:rsidP="005A1A29">
      <w:pPr>
        <w:ind w:firstLine="426"/>
        <w:jc w:val="both"/>
        <w:rPr>
          <w:sz w:val="28"/>
          <w:szCs w:val="28"/>
        </w:rPr>
      </w:pPr>
      <w:r>
        <w:rPr>
          <w:sz w:val="28"/>
          <w:szCs w:val="28"/>
        </w:rPr>
        <w:t>Рекомендуется соблюдать максимальное количество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5A1A29" w:rsidRDefault="005A1A29" w:rsidP="005A1A29">
      <w:pPr>
        <w:ind w:firstLine="426"/>
        <w:jc w:val="both"/>
        <w:rPr>
          <w:sz w:val="28"/>
          <w:szCs w:val="28"/>
        </w:rPr>
      </w:pPr>
      <w:r>
        <w:rPr>
          <w:sz w:val="28"/>
          <w:szCs w:val="28"/>
        </w:rPr>
        <w:t>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w:t>
      </w:r>
    </w:p>
    <w:p w:rsidR="005A1A29" w:rsidRDefault="005A1A29" w:rsidP="005A1A29">
      <w:pPr>
        <w:ind w:firstLine="426"/>
        <w:jc w:val="both"/>
        <w:rPr>
          <w:sz w:val="28"/>
          <w:szCs w:val="28"/>
        </w:rPr>
      </w:pPr>
      <w:r>
        <w:rPr>
          <w:sz w:val="28"/>
          <w:szCs w:val="28"/>
        </w:rPr>
        <w:t>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w:t>
      </w:r>
    </w:p>
    <w:p w:rsidR="005A1A29" w:rsidRDefault="005A1A29" w:rsidP="005A1A29">
      <w:pPr>
        <w:ind w:firstLine="426"/>
        <w:jc w:val="both"/>
        <w:rPr>
          <w:sz w:val="28"/>
          <w:szCs w:val="28"/>
        </w:rPr>
      </w:pPr>
      <w:r>
        <w:rPr>
          <w:sz w:val="28"/>
          <w:szCs w:val="28"/>
        </w:rPr>
        <w:t xml:space="preserve">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w:t>
      </w:r>
      <w:proofErr w:type="spellStart"/>
      <w:r>
        <w:rPr>
          <w:sz w:val="28"/>
          <w:szCs w:val="28"/>
        </w:rPr>
        <w:t>высокомачтовые</w:t>
      </w:r>
      <w:proofErr w:type="spellEnd"/>
      <w:r>
        <w:rPr>
          <w:sz w:val="28"/>
          <w:szCs w:val="28"/>
        </w:rPr>
        <w:t>, парапетные, газонные и встроенные.</w:t>
      </w:r>
    </w:p>
    <w:p w:rsidR="005A1A29" w:rsidRDefault="005A1A29" w:rsidP="005A1A29">
      <w:pPr>
        <w:ind w:firstLine="426"/>
        <w:jc w:val="both"/>
        <w:rPr>
          <w:sz w:val="28"/>
          <w:szCs w:val="28"/>
        </w:rPr>
      </w:pPr>
      <w:r>
        <w:rPr>
          <w:sz w:val="28"/>
          <w:szCs w:val="28"/>
        </w:rPr>
        <w:t>В обычных установках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5A1A29" w:rsidRDefault="005A1A29" w:rsidP="005A1A29">
      <w:pPr>
        <w:ind w:firstLine="426"/>
        <w:jc w:val="both"/>
        <w:rPr>
          <w:sz w:val="28"/>
          <w:szCs w:val="28"/>
        </w:rPr>
      </w:pPr>
      <w:r>
        <w:rPr>
          <w:sz w:val="28"/>
          <w:szCs w:val="28"/>
        </w:rPr>
        <w:t xml:space="preserve">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Pr>
          <w:sz w:val="28"/>
          <w:szCs w:val="28"/>
        </w:rPr>
        <w:t>светораспределением</w:t>
      </w:r>
      <w:proofErr w:type="spellEnd"/>
      <w:r>
        <w:rPr>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5A1A29" w:rsidRDefault="005A1A29" w:rsidP="005A1A29">
      <w:pPr>
        <w:ind w:firstLine="426"/>
        <w:jc w:val="both"/>
        <w:rPr>
          <w:sz w:val="28"/>
          <w:szCs w:val="28"/>
        </w:rPr>
      </w:pPr>
      <w:r>
        <w:rPr>
          <w:sz w:val="28"/>
          <w:szCs w:val="28"/>
        </w:rPr>
        <w:t xml:space="preserve">Для освещения проезжей части улиц и сопутствующих им тротуаров рекомендуется в зонах интенсивного пешеходного движения применять </w:t>
      </w:r>
      <w:proofErr w:type="spellStart"/>
      <w:r>
        <w:rPr>
          <w:sz w:val="28"/>
          <w:szCs w:val="28"/>
        </w:rPr>
        <w:t>двухконсольные</w:t>
      </w:r>
      <w:proofErr w:type="spellEnd"/>
      <w:r>
        <w:rPr>
          <w:sz w:val="28"/>
          <w:szCs w:val="28"/>
        </w:rPr>
        <w:t xml:space="preserve"> опоры со светильниками на разной высоте, снабженными </w:t>
      </w:r>
      <w:proofErr w:type="spellStart"/>
      <w:r>
        <w:rPr>
          <w:sz w:val="28"/>
          <w:szCs w:val="28"/>
        </w:rPr>
        <w:t>разноспектральными</w:t>
      </w:r>
      <w:proofErr w:type="spellEnd"/>
      <w:r>
        <w:rPr>
          <w:sz w:val="28"/>
          <w:szCs w:val="28"/>
        </w:rPr>
        <w:t xml:space="preserve"> источниками света.</w:t>
      </w:r>
    </w:p>
    <w:p w:rsidR="005A1A29" w:rsidRDefault="005A1A29" w:rsidP="005A1A29">
      <w:pPr>
        <w:ind w:firstLine="426"/>
        <w:jc w:val="both"/>
        <w:rPr>
          <w:sz w:val="28"/>
          <w:szCs w:val="28"/>
        </w:rPr>
      </w:pPr>
      <w:r>
        <w:rPr>
          <w:sz w:val="28"/>
          <w:szCs w:val="28"/>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Pr>
          <w:sz w:val="28"/>
          <w:szCs w:val="28"/>
        </w:rPr>
        <w:t>светопространств</w:t>
      </w:r>
      <w:proofErr w:type="spellEnd"/>
      <w:r>
        <w:rPr>
          <w:sz w:val="28"/>
          <w:szCs w:val="28"/>
        </w:rPr>
        <w:t>.</w:t>
      </w:r>
    </w:p>
    <w:p w:rsidR="005A1A29" w:rsidRDefault="005A1A29" w:rsidP="005A1A29">
      <w:pPr>
        <w:ind w:firstLine="426"/>
        <w:jc w:val="both"/>
        <w:rPr>
          <w:sz w:val="28"/>
          <w:szCs w:val="28"/>
        </w:rPr>
      </w:pPr>
      <w:r>
        <w:rPr>
          <w:sz w:val="28"/>
          <w:szCs w:val="28"/>
        </w:rPr>
        <w:t xml:space="preserve">На территории населенного пункта рекомендуется проектировать следующие виды площадок: для игр детей, отдыха взрослых, занятий спортом, </w:t>
      </w:r>
      <w:r>
        <w:rPr>
          <w:sz w:val="28"/>
          <w:szCs w:val="28"/>
        </w:rPr>
        <w:lastRenderedPageBreak/>
        <w:t>установки мусоросборников, выгула и дрессировки собак, стоянок автомобилей.</w:t>
      </w:r>
    </w:p>
    <w:p w:rsidR="005A1A29" w:rsidRDefault="005A1A29" w:rsidP="005A1A29">
      <w:pPr>
        <w:ind w:firstLine="426"/>
        <w:jc w:val="both"/>
        <w:rPr>
          <w:sz w:val="28"/>
          <w:szCs w:val="28"/>
        </w:rPr>
      </w:pPr>
      <w:r>
        <w:rPr>
          <w:sz w:val="28"/>
          <w:szCs w:val="28"/>
        </w:rPr>
        <w:t xml:space="preserve">Детские площадки обычно предназначены для игр и активного отдыха детей разных возрастов: </w:t>
      </w:r>
      <w:proofErr w:type="spellStart"/>
      <w:r>
        <w:rPr>
          <w:sz w:val="28"/>
          <w:szCs w:val="28"/>
        </w:rPr>
        <w:t>преддошкольного</w:t>
      </w:r>
      <w:proofErr w:type="spellEnd"/>
      <w:r>
        <w:rPr>
          <w:sz w:val="28"/>
          <w:szCs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Pr>
          <w:sz w:val="28"/>
          <w:szCs w:val="28"/>
        </w:rPr>
        <w:t>скалодромы</w:t>
      </w:r>
      <w:proofErr w:type="spellEnd"/>
      <w:r>
        <w:rPr>
          <w:sz w:val="28"/>
          <w:szCs w:val="28"/>
        </w:rPr>
        <w:t>, велодромы и т.п.) и оборудование специальных мест для катания на самокатах, роликовых досках и коньках.</w:t>
      </w:r>
    </w:p>
    <w:p w:rsidR="005A1A29" w:rsidRDefault="005A1A29" w:rsidP="005A1A29">
      <w:pPr>
        <w:ind w:firstLine="426"/>
        <w:jc w:val="both"/>
        <w:rPr>
          <w:sz w:val="28"/>
          <w:szCs w:val="28"/>
        </w:rPr>
      </w:pPr>
      <w:r>
        <w:rPr>
          <w:sz w:val="28"/>
          <w:szCs w:val="28"/>
        </w:rPr>
        <w:t xml:space="preserve">Детские площадки для дошкольного и </w:t>
      </w:r>
      <w:proofErr w:type="spellStart"/>
      <w:r>
        <w:rPr>
          <w:sz w:val="28"/>
          <w:szCs w:val="28"/>
        </w:rPr>
        <w:t>преддошкольного</w:t>
      </w:r>
      <w:proofErr w:type="spellEnd"/>
      <w:r>
        <w:rPr>
          <w:sz w:val="28"/>
          <w:szCs w:val="28"/>
        </w:rPr>
        <w:t xml:space="preserve"> возраста рекомендуется размещать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rsidR="005A1A29" w:rsidRDefault="005A1A29" w:rsidP="005A1A29">
      <w:pPr>
        <w:ind w:firstLine="426"/>
        <w:jc w:val="both"/>
        <w:rPr>
          <w:sz w:val="28"/>
          <w:szCs w:val="28"/>
        </w:rPr>
      </w:pPr>
      <w:r>
        <w:rPr>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5A1A29" w:rsidRDefault="005A1A29" w:rsidP="005A1A29">
      <w:pPr>
        <w:ind w:firstLine="426"/>
        <w:jc w:val="both"/>
        <w:rPr>
          <w:sz w:val="28"/>
          <w:szCs w:val="28"/>
        </w:rPr>
      </w:pPr>
      <w:r>
        <w:rPr>
          <w:sz w:val="28"/>
          <w:szCs w:val="28"/>
        </w:rPr>
        <w:t xml:space="preserve">Площадки отдыха обычно предназначены для тихого отдыха и настольных игр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следует принимать согласно СанПиН 2.2.1/2.1.1.1200, </w:t>
      </w:r>
      <w:proofErr w:type="spellStart"/>
      <w:r>
        <w:rPr>
          <w:sz w:val="28"/>
          <w:szCs w:val="28"/>
        </w:rPr>
        <w:t>отстойно</w:t>
      </w:r>
      <w:proofErr w:type="spellEnd"/>
      <w:r>
        <w:rPr>
          <w:sz w:val="28"/>
          <w:szCs w:val="28"/>
        </w:rPr>
        <w:t>-разворотных площадок на конечных остановках маршрутов городского пассажирского транспорта - не менее 50 м.</w:t>
      </w:r>
    </w:p>
    <w:p w:rsidR="005A1A29" w:rsidRDefault="005A1A29" w:rsidP="005A1A29">
      <w:pPr>
        <w:ind w:firstLine="426"/>
        <w:jc w:val="both"/>
        <w:rPr>
          <w:sz w:val="28"/>
          <w:szCs w:val="28"/>
        </w:rPr>
      </w:pPr>
      <w:r>
        <w:rPr>
          <w:sz w:val="28"/>
          <w:szCs w:val="28"/>
        </w:rPr>
        <w:t>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5A1A29" w:rsidRDefault="005A1A29" w:rsidP="005A1A29">
      <w:pPr>
        <w:ind w:firstLine="426"/>
        <w:jc w:val="both"/>
        <w:rPr>
          <w:sz w:val="28"/>
          <w:szCs w:val="28"/>
        </w:rPr>
      </w:pPr>
      <w:r>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5A1A29" w:rsidRDefault="005A1A29" w:rsidP="005A1A29">
      <w:pPr>
        <w:ind w:firstLine="426"/>
        <w:jc w:val="both"/>
        <w:rPr>
          <w:sz w:val="28"/>
          <w:szCs w:val="28"/>
        </w:rPr>
      </w:pPr>
      <w:r>
        <w:rPr>
          <w:sz w:val="28"/>
          <w:szCs w:val="28"/>
        </w:rPr>
        <w:t xml:space="preserve">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w:t>
      </w:r>
      <w:r>
        <w:rPr>
          <w:sz w:val="28"/>
          <w:szCs w:val="28"/>
        </w:rPr>
        <w:lastRenderedPageBreak/>
        <w:t>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rsidR="005A1A29" w:rsidRDefault="005A1A29" w:rsidP="005A1A29">
      <w:pPr>
        <w:ind w:firstLine="426"/>
        <w:jc w:val="both"/>
        <w:rPr>
          <w:sz w:val="28"/>
          <w:szCs w:val="28"/>
        </w:rPr>
      </w:pPr>
      <w:r>
        <w:rPr>
          <w:sz w:val="28"/>
          <w:szCs w:val="28"/>
        </w:rPr>
        <w:t>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5A1A29" w:rsidRDefault="005A1A29" w:rsidP="005A1A29">
      <w:pPr>
        <w:ind w:firstLine="426"/>
        <w:jc w:val="both"/>
        <w:rPr>
          <w:sz w:val="28"/>
          <w:szCs w:val="28"/>
        </w:rPr>
      </w:pPr>
      <w:r>
        <w:rPr>
          <w:sz w:val="28"/>
          <w:szCs w:val="28"/>
        </w:rPr>
        <w:t>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рекомендуется выделять основные и второстепенные пешеходные связи.</w:t>
      </w:r>
    </w:p>
    <w:p w:rsidR="005A1A29" w:rsidRDefault="005A1A29" w:rsidP="005A1A29">
      <w:pPr>
        <w:ind w:firstLine="426"/>
        <w:jc w:val="both"/>
        <w:rPr>
          <w:sz w:val="28"/>
          <w:szCs w:val="28"/>
        </w:rPr>
      </w:pPr>
      <w:r>
        <w:rPr>
          <w:sz w:val="28"/>
          <w:szCs w:val="28"/>
        </w:rPr>
        <w:t>В случае необходимости расширения тротуаров возможно устраивать пешеходные галереи в составе прилегающей застройки.</w:t>
      </w:r>
    </w:p>
    <w:p w:rsidR="005A1A29" w:rsidRDefault="005A1A29" w:rsidP="005A1A29">
      <w:pPr>
        <w:ind w:firstLine="426"/>
        <w:jc w:val="both"/>
        <w:rPr>
          <w:sz w:val="28"/>
          <w:szCs w:val="28"/>
        </w:rPr>
      </w:pPr>
      <w:r>
        <w:rPr>
          <w:sz w:val="28"/>
          <w:szCs w:val="28"/>
        </w:rPr>
        <w:t>Перечень объектов благоустройства уточняется в нормах и правилах по благоустройству территорий муниципальных образований.</w:t>
      </w:r>
    </w:p>
    <w:p w:rsidR="005A1A29" w:rsidRDefault="005A1A29" w:rsidP="005A1A29">
      <w:pPr>
        <w:ind w:firstLine="426"/>
        <w:jc w:val="both"/>
        <w:rPr>
          <w:sz w:val="28"/>
          <w:szCs w:val="28"/>
        </w:rPr>
      </w:pPr>
    </w:p>
    <w:p w:rsidR="005A1A29" w:rsidRDefault="005A1A29" w:rsidP="005A1A29">
      <w:pPr>
        <w:ind w:firstLine="426"/>
        <w:jc w:val="both"/>
        <w:rPr>
          <w:sz w:val="28"/>
          <w:szCs w:val="28"/>
        </w:rPr>
      </w:pPr>
    </w:p>
    <w:p w:rsidR="005A1A29" w:rsidRDefault="005A1A29" w:rsidP="005A1A29">
      <w:pPr>
        <w:pStyle w:val="Default"/>
        <w:jc w:val="center"/>
        <w:rPr>
          <w:b/>
          <w:sz w:val="28"/>
          <w:szCs w:val="28"/>
        </w:rPr>
      </w:pPr>
      <w:r>
        <w:rPr>
          <w:b/>
          <w:sz w:val="28"/>
          <w:szCs w:val="28"/>
        </w:rPr>
        <w:t>4. Расчетные показатели минимально допустимого уровня обеспеченности объектами местного значения в области физической культуры и массового спорта, культуры, искусства и массового отдыха населения, благоустройства</w:t>
      </w:r>
    </w:p>
    <w:p w:rsidR="005A1A29" w:rsidRDefault="005A1A29" w:rsidP="005A1A29">
      <w:pPr>
        <w:rPr>
          <w:sz w:val="28"/>
          <w:szCs w:val="28"/>
        </w:rPr>
      </w:pPr>
    </w:p>
    <w:tbl>
      <w:tblPr>
        <w:tblStyle w:val="af6"/>
        <w:tblW w:w="10065" w:type="dxa"/>
        <w:tblInd w:w="-459" w:type="dxa"/>
        <w:tblLayout w:type="fixed"/>
        <w:tblLook w:val="04A0" w:firstRow="1" w:lastRow="0" w:firstColumn="1" w:lastColumn="0" w:noHBand="0" w:noVBand="1"/>
      </w:tblPr>
      <w:tblGrid>
        <w:gridCol w:w="425"/>
        <w:gridCol w:w="2694"/>
        <w:gridCol w:w="3260"/>
        <w:gridCol w:w="3686"/>
      </w:tblGrid>
      <w:tr w:rsidR="005A1A29" w:rsidTr="005A1A29">
        <w:tc>
          <w:tcPr>
            <w:tcW w:w="425" w:type="dxa"/>
            <w:tcBorders>
              <w:top w:val="single" w:sz="4" w:space="0" w:color="000000"/>
              <w:left w:val="single" w:sz="4" w:space="0" w:color="000000"/>
              <w:bottom w:val="single" w:sz="4" w:space="0" w:color="000000"/>
              <w:right w:val="single" w:sz="4" w:space="0" w:color="000000"/>
            </w:tcBorders>
            <w:vAlign w:val="center"/>
          </w:tcPr>
          <w:p w:rsidR="005A1A29" w:rsidRDefault="005A1A29">
            <w:pPr>
              <w:spacing w:line="322" w:lineRule="exact"/>
              <w:ind w:right="600"/>
              <w:jc w:val="center"/>
              <w:rPr>
                <w:sz w:val="28"/>
                <w:szCs w:val="28"/>
              </w:rPr>
            </w:pPr>
          </w:p>
        </w:tc>
        <w:tc>
          <w:tcPr>
            <w:tcW w:w="2694" w:type="dxa"/>
            <w:tcBorders>
              <w:top w:val="single" w:sz="4" w:space="0" w:color="000000"/>
              <w:left w:val="single" w:sz="4" w:space="0" w:color="000000"/>
              <w:bottom w:val="single" w:sz="4" w:space="0" w:color="000000"/>
              <w:right w:val="single" w:sz="4" w:space="0" w:color="000000"/>
            </w:tcBorders>
            <w:vAlign w:val="center"/>
            <w:hideMark/>
          </w:tcPr>
          <w:p w:rsidR="005A1A29" w:rsidRDefault="005A1A29">
            <w:pPr>
              <w:spacing w:line="322" w:lineRule="exact"/>
              <w:jc w:val="center"/>
              <w:rPr>
                <w:b/>
                <w:sz w:val="28"/>
                <w:szCs w:val="28"/>
              </w:rPr>
            </w:pPr>
            <w:r>
              <w:rPr>
                <w:b/>
                <w:sz w:val="28"/>
                <w:szCs w:val="28"/>
              </w:rPr>
              <w:t>Наименование видов объектов местного значения</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5A1A29" w:rsidRDefault="005A1A29">
            <w:pPr>
              <w:spacing w:line="322" w:lineRule="exact"/>
              <w:ind w:right="33"/>
              <w:jc w:val="center"/>
              <w:rPr>
                <w:b/>
                <w:sz w:val="28"/>
                <w:szCs w:val="28"/>
              </w:rPr>
            </w:pPr>
            <w:r>
              <w:rPr>
                <w:b/>
                <w:sz w:val="28"/>
                <w:szCs w:val="28"/>
              </w:rPr>
              <w:t>Расчетные показатели минимально допустимого уровня обеспеченности объектами</w:t>
            </w:r>
          </w:p>
        </w:tc>
        <w:tc>
          <w:tcPr>
            <w:tcW w:w="3686" w:type="dxa"/>
            <w:tcBorders>
              <w:top w:val="single" w:sz="4" w:space="0" w:color="000000"/>
              <w:left w:val="single" w:sz="4" w:space="0" w:color="000000"/>
              <w:bottom w:val="single" w:sz="4" w:space="0" w:color="000000"/>
              <w:right w:val="single" w:sz="4" w:space="0" w:color="000000"/>
            </w:tcBorders>
            <w:vAlign w:val="center"/>
            <w:hideMark/>
          </w:tcPr>
          <w:p w:rsidR="005A1A29" w:rsidRDefault="005A1A29">
            <w:pPr>
              <w:spacing w:line="322" w:lineRule="exact"/>
              <w:ind w:right="34"/>
              <w:jc w:val="center"/>
              <w:rPr>
                <w:b/>
                <w:sz w:val="28"/>
                <w:szCs w:val="28"/>
              </w:rPr>
            </w:pPr>
            <w:r>
              <w:rPr>
                <w:b/>
                <w:sz w:val="28"/>
                <w:szCs w:val="28"/>
              </w:rPr>
              <w:t>Расчетные показатели максимально допустимого уровня территориальной доступности объектов</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1</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b/>
                <w:sz w:val="28"/>
                <w:szCs w:val="28"/>
              </w:rPr>
            </w:pPr>
            <w:r>
              <w:rPr>
                <w:b/>
                <w:sz w:val="28"/>
                <w:szCs w:val="28"/>
              </w:rPr>
              <w:t>Открытая спортивная площадка</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Не менее 1 объекта в каждом населенном пункте численностью более 100 чел.</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Пешеходная доступность не более 39 мин.</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2</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b/>
                <w:sz w:val="28"/>
                <w:szCs w:val="28"/>
              </w:rPr>
            </w:pPr>
            <w:r>
              <w:rPr>
                <w:b/>
                <w:sz w:val="28"/>
                <w:szCs w:val="28"/>
              </w:rPr>
              <w:t>Хоккейный корт</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Не менее 1 объекта в каждом населенном пункте численность более 100 чел.</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Пешеходная доступность не более 39 мин.</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lastRenderedPageBreak/>
              <w:t>3</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sz w:val="28"/>
                <w:szCs w:val="28"/>
              </w:rPr>
            </w:pPr>
            <w:r>
              <w:rPr>
                <w:b/>
                <w:sz w:val="28"/>
                <w:szCs w:val="28"/>
              </w:rPr>
              <w:t>Дом культуры и творчества</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Не менее 1 объекта 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Пешеходная доступность для жителей населенного пункта, на территории которого размещается объект, - не более 39 мин. Транспортная доступность для жителей иных населенных пунктов, на территории которых не предусматривается размещение объекта, - не более 9 минут.</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4</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spacing w:after="120" w:line="270" w:lineRule="exact"/>
              <w:ind w:right="33"/>
              <w:rPr>
                <w:b/>
                <w:sz w:val="28"/>
                <w:szCs w:val="28"/>
              </w:rPr>
            </w:pPr>
            <w:r>
              <w:rPr>
                <w:b/>
                <w:sz w:val="28"/>
                <w:szCs w:val="28"/>
              </w:rPr>
              <w:t>Специально оборудованные места массового отдыха населения</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Не менее 1 объекта 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left="33" w:right="34"/>
              <w:rPr>
                <w:sz w:val="28"/>
                <w:szCs w:val="28"/>
              </w:rPr>
            </w:pPr>
            <w:r>
              <w:rPr>
                <w:sz w:val="28"/>
                <w:szCs w:val="28"/>
              </w:rPr>
              <w:t>Пешеходная доступность для жителей населенного пункта, на территории которого размещается объект, - не более 41 мин. Транспортная доступность для жителей иных населенных пунктов, на территории которых не предусматривается размещение объекта, - не более 27 минут.</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5</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rPr>
                <w:b/>
                <w:sz w:val="28"/>
                <w:szCs w:val="28"/>
              </w:rPr>
            </w:pPr>
            <w:r>
              <w:rPr>
                <w:b/>
                <w:sz w:val="28"/>
                <w:szCs w:val="28"/>
              </w:rPr>
              <w:t>Муниципальный музей</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rPr>
                <w:sz w:val="28"/>
                <w:szCs w:val="28"/>
              </w:rPr>
            </w:pPr>
            <w:r>
              <w:rPr>
                <w:sz w:val="28"/>
                <w:szCs w:val="28"/>
              </w:rPr>
              <w:t>Не менее 1 объекта 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rPr>
                <w:sz w:val="28"/>
                <w:szCs w:val="28"/>
              </w:rPr>
            </w:pPr>
            <w:r>
              <w:rPr>
                <w:sz w:val="28"/>
                <w:szCs w:val="28"/>
              </w:rPr>
              <w:t>Транспортная доступность не более 27 мин.</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6</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rPr>
                <w:b/>
                <w:sz w:val="28"/>
                <w:szCs w:val="28"/>
              </w:rPr>
            </w:pPr>
            <w:r>
              <w:rPr>
                <w:b/>
                <w:sz w:val="28"/>
                <w:szCs w:val="28"/>
              </w:rPr>
              <w:t>Муниципальные библиотеки</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rPr>
                <w:sz w:val="28"/>
                <w:szCs w:val="28"/>
              </w:rPr>
            </w:pPr>
            <w:r>
              <w:rPr>
                <w:sz w:val="28"/>
                <w:szCs w:val="28"/>
              </w:rPr>
              <w:t>Не менее 1 объекта 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rPr>
                <w:sz w:val="28"/>
                <w:szCs w:val="28"/>
              </w:rPr>
            </w:pPr>
            <w:r>
              <w:rPr>
                <w:sz w:val="28"/>
                <w:szCs w:val="28"/>
              </w:rPr>
              <w:t>Транспортная доступность не более 27 мин.</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7</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Уличное освещение</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3,1 км общей протяженности освещенных частей улиц, проездов, набережных</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на каждые 50 метров улично-дорожной сети</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8</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Объекты озеленения территории</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Не менее 1 объекта – сквер, парк, сад, на поселение, площадью не</w:t>
            </w:r>
            <w:r>
              <w:t xml:space="preserve"> </w:t>
            </w:r>
            <w:r>
              <w:rPr>
                <w:sz w:val="28"/>
                <w:szCs w:val="28"/>
              </w:rPr>
              <w:t>менее 0,5 га.</w:t>
            </w:r>
          </w:p>
          <w:p w:rsidR="005A1A29" w:rsidRDefault="005A1A29">
            <w:pPr>
              <w:pStyle w:val="Default"/>
              <w:rPr>
                <w:sz w:val="28"/>
                <w:szCs w:val="28"/>
              </w:rPr>
            </w:pPr>
            <w:r>
              <w:rPr>
                <w:sz w:val="28"/>
                <w:szCs w:val="28"/>
              </w:rPr>
              <w:t>Общая площадь озеленения – 0,85 га.</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Транспортная доступность – не более 27 мин.</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9</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Детские площадки</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Не менее 9 объектов</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Пешеходная доступность не более 8 мин.</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108"/>
              <w:jc w:val="both"/>
              <w:rPr>
                <w:sz w:val="28"/>
                <w:szCs w:val="28"/>
              </w:rPr>
            </w:pPr>
            <w:r>
              <w:rPr>
                <w:sz w:val="28"/>
                <w:szCs w:val="28"/>
              </w:rPr>
              <w:t>10</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Площадки для отдыха населения и занятий спортом</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Не менее 8 объектов</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Пешеходная доступность не более 16 мин.</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108"/>
              <w:jc w:val="both"/>
              <w:rPr>
                <w:sz w:val="28"/>
                <w:szCs w:val="28"/>
              </w:rPr>
            </w:pPr>
            <w:r>
              <w:rPr>
                <w:sz w:val="28"/>
                <w:szCs w:val="28"/>
              </w:rPr>
              <w:lastRenderedPageBreak/>
              <w:t>11</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Пешеходные дорожки, тротуары, аллеи</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Общая протяженность – 1,73 км</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Не устанавливается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108"/>
              <w:jc w:val="both"/>
              <w:rPr>
                <w:sz w:val="28"/>
                <w:szCs w:val="28"/>
              </w:rPr>
            </w:pPr>
            <w:r>
              <w:rPr>
                <w:sz w:val="28"/>
                <w:szCs w:val="28"/>
              </w:rPr>
              <w:t>12</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Малые урны для мусора</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Не менее 71 объектов 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Расстояние установки урн –не реже, чем каждые 73 м</w:t>
            </w:r>
          </w:p>
          <w:p w:rsidR="005A1A29" w:rsidRDefault="005A1A29">
            <w:pPr>
              <w:pStyle w:val="Default"/>
              <w:rPr>
                <w:sz w:val="28"/>
                <w:szCs w:val="28"/>
              </w:rPr>
            </w:pPr>
            <w:r>
              <w:rPr>
                <w:sz w:val="28"/>
                <w:szCs w:val="28"/>
              </w:rPr>
              <w:t>протяженности пешеходных дорожек (тротуаров)</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108"/>
              <w:jc w:val="both"/>
              <w:rPr>
                <w:sz w:val="28"/>
                <w:szCs w:val="28"/>
              </w:rPr>
            </w:pPr>
            <w:r>
              <w:rPr>
                <w:sz w:val="28"/>
                <w:szCs w:val="28"/>
              </w:rPr>
              <w:t>13</w:t>
            </w:r>
          </w:p>
        </w:tc>
        <w:tc>
          <w:tcPr>
            <w:tcW w:w="2694"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Малые архитектурные формы</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Не менее 1 объекта</w:t>
            </w:r>
          </w:p>
          <w:p w:rsidR="005A1A29" w:rsidRDefault="005A1A29">
            <w:pPr>
              <w:pStyle w:val="Default"/>
              <w:rPr>
                <w:sz w:val="28"/>
                <w:szCs w:val="28"/>
              </w:rPr>
            </w:pPr>
            <w:r>
              <w:rPr>
                <w:sz w:val="28"/>
                <w:szCs w:val="28"/>
              </w:rPr>
              <w:t>на поселение</w:t>
            </w:r>
          </w:p>
        </w:tc>
        <w:tc>
          <w:tcPr>
            <w:tcW w:w="3686"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Не нормируется</w:t>
            </w:r>
          </w:p>
        </w:tc>
      </w:tr>
    </w:tbl>
    <w:p w:rsidR="005A1A29" w:rsidRDefault="005A1A29" w:rsidP="005A1A29">
      <w:pPr>
        <w:ind w:firstLine="426"/>
        <w:jc w:val="both"/>
        <w:rPr>
          <w:sz w:val="28"/>
          <w:szCs w:val="28"/>
          <w:lang w:eastAsia="en-US"/>
        </w:rPr>
      </w:pPr>
    </w:p>
    <w:p w:rsidR="005A1A29" w:rsidRDefault="005A1A29" w:rsidP="005A1A29">
      <w:pPr>
        <w:ind w:firstLine="426"/>
        <w:jc w:val="both"/>
        <w:rPr>
          <w:sz w:val="28"/>
          <w:szCs w:val="28"/>
        </w:rPr>
      </w:pPr>
      <w:r>
        <w:rPr>
          <w:sz w:val="28"/>
          <w:szCs w:val="28"/>
        </w:rPr>
        <w:t>1. Объекты физической культуры и массового отдыха, детские площадки и площадки для отдыха населения и занятий спортом целесообразно размещать в функциональной зоне - жилые зоны, предназначенные для застройки жилыми домами.</w:t>
      </w:r>
    </w:p>
    <w:p w:rsidR="005A1A29" w:rsidRDefault="005A1A29" w:rsidP="005A1A29">
      <w:pPr>
        <w:ind w:firstLine="426"/>
        <w:jc w:val="both"/>
        <w:rPr>
          <w:sz w:val="28"/>
          <w:szCs w:val="28"/>
        </w:rPr>
      </w:pPr>
      <w:r>
        <w:rPr>
          <w:sz w:val="28"/>
          <w:szCs w:val="28"/>
        </w:rPr>
        <w:t>2. Муниципальный музей целесообразно размещать в административном центре поселения.</w:t>
      </w:r>
    </w:p>
    <w:p w:rsidR="005A1A29" w:rsidRDefault="005A1A29" w:rsidP="005A1A29">
      <w:pPr>
        <w:ind w:firstLine="426"/>
        <w:jc w:val="both"/>
        <w:rPr>
          <w:sz w:val="28"/>
          <w:szCs w:val="28"/>
        </w:rPr>
      </w:pPr>
      <w:r>
        <w:rPr>
          <w:sz w:val="28"/>
          <w:szCs w:val="28"/>
        </w:rPr>
        <w:t>3. Объекты освещения (лампы, фонари) рассчитывается исходя из характеристик светового прибора и высоты опоры.</w:t>
      </w:r>
    </w:p>
    <w:p w:rsidR="005A1A29" w:rsidRDefault="005A1A29" w:rsidP="005A1A29">
      <w:pPr>
        <w:ind w:firstLine="426"/>
        <w:jc w:val="both"/>
        <w:rPr>
          <w:sz w:val="28"/>
          <w:szCs w:val="28"/>
        </w:rPr>
      </w:pPr>
      <w:r>
        <w:rPr>
          <w:sz w:val="28"/>
          <w:szCs w:val="28"/>
        </w:rPr>
        <w:t>4. Озеленение осуществлять в соответствии с проектом благоустройства.</w:t>
      </w:r>
      <w:r>
        <w:rPr>
          <w:sz w:val="28"/>
          <w:szCs w:val="28"/>
        </w:rPr>
        <w:br w:type="page"/>
      </w:r>
    </w:p>
    <w:p w:rsidR="005A1A29" w:rsidRDefault="005A1A29" w:rsidP="005A1A29">
      <w:pPr>
        <w:jc w:val="center"/>
        <w:rPr>
          <w:sz w:val="28"/>
          <w:szCs w:val="28"/>
        </w:rPr>
      </w:pPr>
      <w:r>
        <w:rPr>
          <w:sz w:val="28"/>
          <w:szCs w:val="28"/>
          <w:lang w:val="en-US"/>
        </w:rPr>
        <w:lastRenderedPageBreak/>
        <w:t>II</w:t>
      </w:r>
      <w:r>
        <w:rPr>
          <w:sz w:val="28"/>
          <w:szCs w:val="28"/>
        </w:rPr>
        <w:t>. МАТЕРИАЛЫ ПО ОБОСНОВАНИЮ РАСЧЕТНЫХ ПОКАЗАТЕЛЕЙ, СОДЕРЖАЩИХСЯ В ОСНОВНОЙ ЧАСТИ НОРМАТИВОВ ГРАДОСТРОИТЕЛЬНОГО ПРОЕКТИРОВАНИЯ</w:t>
      </w:r>
    </w:p>
    <w:p w:rsidR="005A1A29" w:rsidRDefault="005A1A29" w:rsidP="005A1A29">
      <w:pPr>
        <w:jc w:val="center"/>
        <w:rPr>
          <w:b/>
          <w:sz w:val="28"/>
          <w:szCs w:val="28"/>
        </w:rPr>
      </w:pPr>
      <w:r>
        <w:rPr>
          <w:b/>
          <w:sz w:val="28"/>
          <w:szCs w:val="28"/>
        </w:rPr>
        <w:t>1. Исходные данные</w:t>
      </w:r>
    </w:p>
    <w:p w:rsidR="005A1A29" w:rsidRDefault="005A1A29" w:rsidP="005A1A29">
      <w:pPr>
        <w:ind w:firstLine="426"/>
        <w:jc w:val="both"/>
        <w:rPr>
          <w:sz w:val="28"/>
          <w:szCs w:val="28"/>
        </w:rPr>
      </w:pPr>
      <w:r>
        <w:rPr>
          <w:sz w:val="28"/>
          <w:szCs w:val="28"/>
        </w:rPr>
        <w:t>1.1. Общая характеристика территории</w:t>
      </w:r>
    </w:p>
    <w:p w:rsidR="005A1A29" w:rsidRDefault="005A1A29" w:rsidP="005A1A29">
      <w:pPr>
        <w:ind w:firstLine="426"/>
        <w:jc w:val="both"/>
        <w:rPr>
          <w:sz w:val="28"/>
          <w:szCs w:val="28"/>
        </w:rPr>
      </w:pPr>
      <w:r>
        <w:rPr>
          <w:sz w:val="28"/>
          <w:szCs w:val="28"/>
        </w:rPr>
        <w:t xml:space="preserve">Муниципальное образование «Ангарский» расположено в северо-восточной части </w:t>
      </w:r>
      <w:proofErr w:type="spellStart"/>
      <w:r>
        <w:rPr>
          <w:sz w:val="28"/>
          <w:szCs w:val="28"/>
        </w:rPr>
        <w:t>Аларского</w:t>
      </w:r>
      <w:proofErr w:type="spellEnd"/>
      <w:r>
        <w:rPr>
          <w:sz w:val="28"/>
          <w:szCs w:val="28"/>
        </w:rPr>
        <w:t xml:space="preserve"> района Иркутской области. Общая площадь составляет 144,3км2. На севере граничит с </w:t>
      </w:r>
      <w:proofErr w:type="spellStart"/>
      <w:r>
        <w:rPr>
          <w:sz w:val="28"/>
          <w:szCs w:val="28"/>
        </w:rPr>
        <w:t>Нукутским</w:t>
      </w:r>
      <w:proofErr w:type="spellEnd"/>
      <w:r>
        <w:rPr>
          <w:sz w:val="28"/>
          <w:szCs w:val="28"/>
        </w:rPr>
        <w:t xml:space="preserve"> районом, на востоке – с </w:t>
      </w:r>
      <w:proofErr w:type="spellStart"/>
      <w:r>
        <w:rPr>
          <w:sz w:val="28"/>
          <w:szCs w:val="28"/>
        </w:rPr>
        <w:t>Боханским</w:t>
      </w:r>
      <w:proofErr w:type="spellEnd"/>
      <w:r>
        <w:rPr>
          <w:sz w:val="28"/>
          <w:szCs w:val="28"/>
        </w:rPr>
        <w:t xml:space="preserve"> районом Усть-Ордынского Бурятского округа, на юге - с муниципальным образованием «</w:t>
      </w:r>
      <w:proofErr w:type="spellStart"/>
      <w:r>
        <w:rPr>
          <w:sz w:val="28"/>
          <w:szCs w:val="28"/>
        </w:rPr>
        <w:t>Тыргетуй</w:t>
      </w:r>
      <w:proofErr w:type="spellEnd"/>
      <w:r>
        <w:rPr>
          <w:sz w:val="28"/>
          <w:szCs w:val="28"/>
        </w:rPr>
        <w:t>», на юго-западе – с муниципальным образованием «</w:t>
      </w:r>
      <w:proofErr w:type="spellStart"/>
      <w:r>
        <w:rPr>
          <w:sz w:val="28"/>
          <w:szCs w:val="28"/>
        </w:rPr>
        <w:t>Нельхай</w:t>
      </w:r>
      <w:proofErr w:type="spellEnd"/>
      <w:r>
        <w:rPr>
          <w:sz w:val="28"/>
          <w:szCs w:val="28"/>
        </w:rPr>
        <w:t>», на западе – с муниципальным образованием «</w:t>
      </w:r>
      <w:proofErr w:type="spellStart"/>
      <w:r>
        <w:rPr>
          <w:sz w:val="28"/>
          <w:szCs w:val="28"/>
        </w:rPr>
        <w:t>Табарсук</w:t>
      </w:r>
      <w:proofErr w:type="spellEnd"/>
      <w:r>
        <w:rPr>
          <w:sz w:val="28"/>
          <w:szCs w:val="28"/>
        </w:rPr>
        <w:t>», на северо-западе с муниципальным образованием «</w:t>
      </w:r>
      <w:proofErr w:type="spellStart"/>
      <w:r>
        <w:rPr>
          <w:sz w:val="28"/>
          <w:szCs w:val="28"/>
        </w:rPr>
        <w:t>Бахтай</w:t>
      </w:r>
      <w:proofErr w:type="spellEnd"/>
      <w:r>
        <w:rPr>
          <w:sz w:val="28"/>
          <w:szCs w:val="28"/>
        </w:rPr>
        <w:t>».</w:t>
      </w:r>
    </w:p>
    <w:p w:rsidR="005A1A29" w:rsidRDefault="005A1A29" w:rsidP="005A1A29">
      <w:pPr>
        <w:ind w:firstLine="426"/>
        <w:jc w:val="both"/>
        <w:rPr>
          <w:sz w:val="28"/>
          <w:szCs w:val="28"/>
        </w:rPr>
      </w:pPr>
      <w:r>
        <w:rPr>
          <w:sz w:val="28"/>
          <w:szCs w:val="28"/>
        </w:rPr>
        <w:t xml:space="preserve">МО «Ангарский» наделено статусом сельского поселения Законом Иркутской области от 30 декабря 2004года №67-ОЗ «О статусе и границах муниципальных образований </w:t>
      </w:r>
      <w:proofErr w:type="spellStart"/>
      <w:r>
        <w:rPr>
          <w:sz w:val="28"/>
          <w:szCs w:val="28"/>
        </w:rPr>
        <w:t>Аларского</w:t>
      </w:r>
      <w:proofErr w:type="spellEnd"/>
      <w:r>
        <w:rPr>
          <w:sz w:val="28"/>
          <w:szCs w:val="28"/>
        </w:rPr>
        <w:t xml:space="preserve">, </w:t>
      </w:r>
      <w:proofErr w:type="spellStart"/>
      <w:r>
        <w:rPr>
          <w:sz w:val="28"/>
          <w:szCs w:val="28"/>
        </w:rPr>
        <w:t>Баяндаевского</w:t>
      </w:r>
      <w:proofErr w:type="spellEnd"/>
      <w:r>
        <w:rPr>
          <w:sz w:val="28"/>
          <w:szCs w:val="28"/>
        </w:rPr>
        <w:t xml:space="preserve">, </w:t>
      </w:r>
      <w:proofErr w:type="spellStart"/>
      <w:r>
        <w:rPr>
          <w:sz w:val="28"/>
          <w:szCs w:val="28"/>
        </w:rPr>
        <w:t>Боханского</w:t>
      </w:r>
      <w:proofErr w:type="spellEnd"/>
      <w:r>
        <w:rPr>
          <w:sz w:val="28"/>
          <w:szCs w:val="28"/>
        </w:rPr>
        <w:t xml:space="preserve">, </w:t>
      </w:r>
      <w:proofErr w:type="spellStart"/>
      <w:r>
        <w:rPr>
          <w:sz w:val="28"/>
          <w:szCs w:val="28"/>
        </w:rPr>
        <w:t>Нукутского</w:t>
      </w:r>
      <w:proofErr w:type="spellEnd"/>
      <w:r>
        <w:rPr>
          <w:sz w:val="28"/>
          <w:szCs w:val="28"/>
        </w:rPr>
        <w:t xml:space="preserve">, </w:t>
      </w:r>
      <w:proofErr w:type="spellStart"/>
      <w:r>
        <w:rPr>
          <w:sz w:val="28"/>
          <w:szCs w:val="28"/>
        </w:rPr>
        <w:t>Осинского</w:t>
      </w:r>
      <w:proofErr w:type="spellEnd"/>
      <w:r>
        <w:rPr>
          <w:sz w:val="28"/>
          <w:szCs w:val="28"/>
        </w:rPr>
        <w:t xml:space="preserve"> и </w:t>
      </w:r>
      <w:proofErr w:type="spellStart"/>
      <w:r>
        <w:rPr>
          <w:sz w:val="28"/>
          <w:szCs w:val="28"/>
        </w:rPr>
        <w:t>Эхирит-Булагатского</w:t>
      </w:r>
      <w:proofErr w:type="spellEnd"/>
      <w:r>
        <w:rPr>
          <w:sz w:val="28"/>
          <w:szCs w:val="28"/>
        </w:rPr>
        <w:t xml:space="preserve"> районов Усть-Ордынского Бурятского округа».</w:t>
      </w:r>
    </w:p>
    <w:p w:rsidR="005A1A29" w:rsidRDefault="005A1A29" w:rsidP="005A1A29">
      <w:pPr>
        <w:ind w:firstLine="426"/>
        <w:jc w:val="both"/>
        <w:rPr>
          <w:sz w:val="28"/>
          <w:szCs w:val="28"/>
        </w:rPr>
      </w:pPr>
      <w:r>
        <w:rPr>
          <w:sz w:val="28"/>
          <w:szCs w:val="28"/>
        </w:rPr>
        <w:t>В состав территории входят земли следующих населенных пунктов:</w:t>
      </w:r>
    </w:p>
    <w:p w:rsidR="005A1A29" w:rsidRDefault="005A1A29" w:rsidP="005A1A29">
      <w:pPr>
        <w:ind w:firstLine="426"/>
        <w:jc w:val="both"/>
        <w:rPr>
          <w:sz w:val="28"/>
          <w:szCs w:val="28"/>
        </w:rPr>
      </w:pPr>
      <w:r>
        <w:rPr>
          <w:sz w:val="28"/>
          <w:szCs w:val="28"/>
        </w:rPr>
        <w:t>- поселок Ангарский;</w:t>
      </w:r>
    </w:p>
    <w:p w:rsidR="005A1A29" w:rsidRDefault="005A1A29" w:rsidP="005A1A29">
      <w:pPr>
        <w:ind w:firstLine="426"/>
        <w:jc w:val="both"/>
        <w:rPr>
          <w:sz w:val="28"/>
          <w:szCs w:val="28"/>
        </w:rPr>
      </w:pPr>
      <w:r>
        <w:rPr>
          <w:sz w:val="28"/>
          <w:szCs w:val="28"/>
        </w:rPr>
        <w:t xml:space="preserve">- деревня </w:t>
      </w:r>
      <w:proofErr w:type="spellStart"/>
      <w:r>
        <w:rPr>
          <w:sz w:val="28"/>
          <w:szCs w:val="28"/>
        </w:rPr>
        <w:t>Апхайта</w:t>
      </w:r>
      <w:proofErr w:type="spellEnd"/>
      <w:r>
        <w:rPr>
          <w:sz w:val="28"/>
          <w:szCs w:val="28"/>
        </w:rPr>
        <w:t>;</w:t>
      </w:r>
    </w:p>
    <w:p w:rsidR="005A1A29" w:rsidRDefault="005A1A29" w:rsidP="005A1A29">
      <w:pPr>
        <w:ind w:firstLine="426"/>
        <w:jc w:val="both"/>
        <w:rPr>
          <w:sz w:val="28"/>
          <w:szCs w:val="28"/>
        </w:rPr>
      </w:pPr>
      <w:r>
        <w:rPr>
          <w:sz w:val="28"/>
          <w:szCs w:val="28"/>
        </w:rPr>
        <w:t>- поселок Быково.</w:t>
      </w:r>
    </w:p>
    <w:p w:rsidR="005A1A29" w:rsidRDefault="005A1A29" w:rsidP="005A1A29">
      <w:pPr>
        <w:ind w:firstLine="426"/>
        <w:jc w:val="both"/>
        <w:rPr>
          <w:sz w:val="28"/>
          <w:szCs w:val="28"/>
        </w:rPr>
      </w:pPr>
      <w:r>
        <w:rPr>
          <w:sz w:val="28"/>
          <w:szCs w:val="28"/>
        </w:rPr>
        <w:t>Центр поселения - п. Ангарский.</w:t>
      </w:r>
    </w:p>
    <w:p w:rsidR="005A1A29" w:rsidRDefault="005A1A29" w:rsidP="005A1A29">
      <w:pPr>
        <w:ind w:firstLine="426"/>
        <w:jc w:val="both"/>
        <w:rPr>
          <w:sz w:val="28"/>
          <w:szCs w:val="28"/>
        </w:rPr>
      </w:pPr>
      <w:r>
        <w:rPr>
          <w:sz w:val="28"/>
          <w:szCs w:val="28"/>
        </w:rPr>
        <w:t>Расстояние от п. Ангарский до административного центра района п. Кутулик по автодороге – 70,6 км.</w:t>
      </w:r>
    </w:p>
    <w:p w:rsidR="005A1A29" w:rsidRDefault="005A1A29" w:rsidP="005A1A29">
      <w:pPr>
        <w:ind w:firstLine="426"/>
        <w:jc w:val="both"/>
        <w:rPr>
          <w:sz w:val="28"/>
          <w:szCs w:val="28"/>
        </w:rPr>
      </w:pPr>
      <w:r>
        <w:rPr>
          <w:sz w:val="28"/>
          <w:szCs w:val="28"/>
        </w:rPr>
        <w:t>Климат территории - резко континентальный, характерна большая амплитуда колебания температур, малое количество осадков, высокий коэффициент солнечной радиации. Характер распределения осадков определяется циклонической деятельностью и орографическими особенностями региона.</w:t>
      </w:r>
    </w:p>
    <w:p w:rsidR="005A1A29" w:rsidRDefault="005A1A29" w:rsidP="005A1A29">
      <w:pPr>
        <w:ind w:firstLine="426"/>
        <w:jc w:val="both"/>
        <w:rPr>
          <w:sz w:val="28"/>
          <w:szCs w:val="28"/>
        </w:rPr>
      </w:pPr>
      <w:r>
        <w:rPr>
          <w:sz w:val="28"/>
          <w:szCs w:val="28"/>
        </w:rPr>
        <w:t>Своеобразие климата определяется расположением этой территории в центре материка, значительной приподнятостью над уровнем моря в 490 – 570 м и сложностью орографии.</w:t>
      </w:r>
    </w:p>
    <w:p w:rsidR="005A1A29" w:rsidRDefault="005A1A29" w:rsidP="005A1A29">
      <w:pPr>
        <w:ind w:firstLine="426"/>
        <w:jc w:val="both"/>
        <w:rPr>
          <w:sz w:val="28"/>
          <w:szCs w:val="28"/>
        </w:rPr>
      </w:pPr>
      <w:r>
        <w:rPr>
          <w:sz w:val="28"/>
          <w:szCs w:val="28"/>
        </w:rPr>
        <w:t xml:space="preserve">В пределах </w:t>
      </w:r>
      <w:proofErr w:type="spellStart"/>
      <w:r>
        <w:rPr>
          <w:sz w:val="28"/>
          <w:szCs w:val="28"/>
        </w:rPr>
        <w:t>Иркутско</w:t>
      </w:r>
      <w:proofErr w:type="spellEnd"/>
      <w:r>
        <w:rPr>
          <w:sz w:val="28"/>
          <w:szCs w:val="28"/>
        </w:rPr>
        <w:t>-Черемховской равнины годовое количество осадков невелико (от 300 до 400 мм). Из них осадки зимнего периода составляют 100 – 150 мм. Данная территория относится к району с недостаточным увлажнением.</w:t>
      </w:r>
    </w:p>
    <w:p w:rsidR="005A1A29" w:rsidRDefault="005A1A29" w:rsidP="005A1A29">
      <w:pPr>
        <w:ind w:firstLine="426"/>
        <w:jc w:val="both"/>
        <w:rPr>
          <w:sz w:val="28"/>
          <w:szCs w:val="28"/>
        </w:rPr>
      </w:pPr>
      <w:r>
        <w:rPr>
          <w:sz w:val="28"/>
          <w:szCs w:val="28"/>
        </w:rPr>
        <w:t>Зима умеренно-суровая, малоснежная, а лето - умеренно теплое. Период с отрицательными температурами продолжается семь месяцев: с октября по апрель. Средняя температура января выше -30 ºС.</w:t>
      </w:r>
    </w:p>
    <w:p w:rsidR="005A1A29" w:rsidRDefault="005A1A29" w:rsidP="005A1A29">
      <w:pPr>
        <w:ind w:firstLine="426"/>
        <w:jc w:val="both"/>
        <w:rPr>
          <w:sz w:val="28"/>
          <w:szCs w:val="28"/>
        </w:rPr>
      </w:pPr>
      <w:r>
        <w:rPr>
          <w:sz w:val="28"/>
          <w:szCs w:val="28"/>
        </w:rPr>
        <w:t>Высота снежного покрова варьируется от 50 до 100 см. Дата образования устойчивого снежного покрова с 31 октября по 10 ноября, а полное разрушение снежного покрова происходит 10 апреля.</w:t>
      </w:r>
    </w:p>
    <w:p w:rsidR="005A1A29" w:rsidRDefault="005A1A29" w:rsidP="005A1A29">
      <w:pPr>
        <w:ind w:firstLine="426"/>
        <w:jc w:val="both"/>
        <w:rPr>
          <w:sz w:val="28"/>
          <w:szCs w:val="28"/>
        </w:rPr>
      </w:pPr>
      <w:r>
        <w:rPr>
          <w:sz w:val="28"/>
          <w:szCs w:val="28"/>
        </w:rPr>
        <w:t>Расстояние между п. Ангарский и населенными пунктами: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4671"/>
      </w:tblGrid>
      <w:tr w:rsidR="005A1A29" w:rsidTr="005A1A29">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Населенные пункты</w:t>
            </w:r>
          </w:p>
        </w:tc>
        <w:tc>
          <w:tcPr>
            <w:tcW w:w="4786"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Расстояние до п. Ангарский, км</w:t>
            </w:r>
          </w:p>
        </w:tc>
      </w:tr>
      <w:tr w:rsidR="005A1A29" w:rsidTr="005A1A29">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д. </w:t>
            </w:r>
            <w:proofErr w:type="spellStart"/>
            <w:r>
              <w:rPr>
                <w:rFonts w:ascii="Times New Roman" w:hAnsi="Times New Roman" w:cs="Times New Roman"/>
                <w:sz w:val="28"/>
                <w:szCs w:val="28"/>
                <w:lang w:eastAsia="en-US"/>
              </w:rPr>
              <w:t>Апхайта</w:t>
            </w:r>
            <w:proofErr w:type="spellEnd"/>
          </w:p>
        </w:tc>
        <w:tc>
          <w:tcPr>
            <w:tcW w:w="4786"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12</w:t>
            </w:r>
          </w:p>
        </w:tc>
      </w:tr>
      <w:tr w:rsidR="005A1A29" w:rsidTr="005A1A29">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п. Быково</w:t>
            </w:r>
          </w:p>
        </w:tc>
        <w:tc>
          <w:tcPr>
            <w:tcW w:w="4786"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18</w:t>
            </w:r>
          </w:p>
        </w:tc>
      </w:tr>
    </w:tbl>
    <w:p w:rsidR="005A1A29" w:rsidRDefault="005A1A29" w:rsidP="005A1A29">
      <w:pPr>
        <w:ind w:firstLine="426"/>
        <w:jc w:val="both"/>
        <w:rPr>
          <w:sz w:val="28"/>
          <w:szCs w:val="28"/>
          <w:lang w:eastAsia="en-US"/>
        </w:rPr>
      </w:pPr>
      <w:r>
        <w:rPr>
          <w:sz w:val="28"/>
          <w:szCs w:val="28"/>
        </w:rPr>
        <w:t xml:space="preserve">      </w:t>
      </w:r>
    </w:p>
    <w:p w:rsidR="005A1A29" w:rsidRDefault="005A1A29" w:rsidP="005A1A29">
      <w:pPr>
        <w:ind w:firstLine="426"/>
        <w:jc w:val="both"/>
        <w:rPr>
          <w:sz w:val="28"/>
          <w:szCs w:val="28"/>
        </w:rPr>
      </w:pPr>
      <w:r>
        <w:rPr>
          <w:sz w:val="28"/>
          <w:szCs w:val="28"/>
        </w:rPr>
        <w:t>Расстояние между п. Кутулик и населенными пунктами: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4671"/>
      </w:tblGrid>
      <w:tr w:rsidR="005A1A29" w:rsidTr="005A1A29">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Населенные пункты</w:t>
            </w:r>
          </w:p>
        </w:tc>
        <w:tc>
          <w:tcPr>
            <w:tcW w:w="4786"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Расстояние до п. Ангарский, км</w:t>
            </w:r>
          </w:p>
        </w:tc>
      </w:tr>
      <w:tr w:rsidR="005A1A29" w:rsidTr="005A1A29">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п. Ангарский</w:t>
            </w:r>
          </w:p>
        </w:tc>
        <w:tc>
          <w:tcPr>
            <w:tcW w:w="4786"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50</w:t>
            </w:r>
          </w:p>
        </w:tc>
      </w:tr>
      <w:tr w:rsidR="005A1A29" w:rsidTr="005A1A29">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д. </w:t>
            </w:r>
            <w:proofErr w:type="spellStart"/>
            <w:r>
              <w:rPr>
                <w:rFonts w:ascii="Times New Roman" w:hAnsi="Times New Roman" w:cs="Times New Roman"/>
                <w:sz w:val="28"/>
                <w:szCs w:val="28"/>
                <w:lang w:eastAsia="en-US"/>
              </w:rPr>
              <w:t>Апхайта</w:t>
            </w:r>
            <w:proofErr w:type="spellEnd"/>
          </w:p>
        </w:tc>
        <w:tc>
          <w:tcPr>
            <w:tcW w:w="4786"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55</w:t>
            </w:r>
          </w:p>
        </w:tc>
      </w:tr>
      <w:tr w:rsidR="005A1A29" w:rsidTr="005A1A29">
        <w:trPr>
          <w:jc w:val="center"/>
        </w:trPr>
        <w:tc>
          <w:tcPr>
            <w:tcW w:w="4785"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п. Быково</w:t>
            </w:r>
          </w:p>
        </w:tc>
        <w:tc>
          <w:tcPr>
            <w:tcW w:w="4786"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53</w:t>
            </w:r>
          </w:p>
        </w:tc>
      </w:tr>
    </w:tbl>
    <w:p w:rsidR="005A1A29" w:rsidRDefault="005A1A29" w:rsidP="005A1A29">
      <w:pPr>
        <w:ind w:firstLine="426"/>
        <w:jc w:val="both"/>
        <w:rPr>
          <w:sz w:val="28"/>
          <w:szCs w:val="28"/>
          <w:lang w:eastAsia="en-US"/>
        </w:rPr>
      </w:pPr>
    </w:p>
    <w:p w:rsidR="005A1A29" w:rsidRDefault="005A1A29" w:rsidP="005A1A29">
      <w:pPr>
        <w:ind w:firstLine="426"/>
        <w:jc w:val="both"/>
        <w:rPr>
          <w:sz w:val="28"/>
          <w:szCs w:val="28"/>
        </w:rPr>
      </w:pPr>
      <w:r>
        <w:rPr>
          <w:sz w:val="28"/>
          <w:szCs w:val="28"/>
        </w:rPr>
        <w:t>1.2. Социально-демографический состав и плотность населения</w:t>
      </w:r>
    </w:p>
    <w:p w:rsidR="005A1A29" w:rsidRDefault="005A1A29" w:rsidP="005A1A29">
      <w:pPr>
        <w:ind w:firstLine="426"/>
        <w:jc w:val="both"/>
        <w:rPr>
          <w:sz w:val="28"/>
          <w:szCs w:val="28"/>
        </w:rPr>
      </w:pPr>
      <w:r>
        <w:rPr>
          <w:sz w:val="28"/>
          <w:szCs w:val="28"/>
        </w:rPr>
        <w:t>В состав муниципального образования «Ангарский» входят 3 населенных пунктов, с общей численностью населения на начало 2016 года – 1059 человек, в том числе:</w:t>
      </w:r>
    </w:p>
    <w:p w:rsidR="005A1A29" w:rsidRDefault="005A1A29" w:rsidP="005A1A29">
      <w:pPr>
        <w:ind w:firstLine="426"/>
        <w:jc w:val="both"/>
        <w:rPr>
          <w:sz w:val="28"/>
          <w:szCs w:val="28"/>
        </w:rPr>
      </w:pPr>
      <w:r>
        <w:rPr>
          <w:sz w:val="28"/>
          <w:szCs w:val="28"/>
        </w:rPr>
        <w:t>- дошкольники – 119 чел.;</w:t>
      </w:r>
    </w:p>
    <w:p w:rsidR="005A1A29" w:rsidRDefault="005A1A29" w:rsidP="005A1A29">
      <w:pPr>
        <w:ind w:firstLine="426"/>
        <w:jc w:val="both"/>
        <w:rPr>
          <w:sz w:val="28"/>
          <w:szCs w:val="28"/>
        </w:rPr>
      </w:pPr>
      <w:r>
        <w:rPr>
          <w:sz w:val="28"/>
          <w:szCs w:val="28"/>
        </w:rPr>
        <w:t>- школьники – 106 чел.;</w:t>
      </w:r>
    </w:p>
    <w:p w:rsidR="005A1A29" w:rsidRDefault="005A1A29" w:rsidP="005A1A29">
      <w:pPr>
        <w:ind w:firstLine="426"/>
        <w:jc w:val="both"/>
        <w:rPr>
          <w:sz w:val="28"/>
          <w:szCs w:val="28"/>
        </w:rPr>
      </w:pPr>
      <w:r>
        <w:rPr>
          <w:sz w:val="28"/>
          <w:szCs w:val="28"/>
        </w:rPr>
        <w:t>- студенты – 34 чел.;</w:t>
      </w:r>
    </w:p>
    <w:p w:rsidR="005A1A29" w:rsidRDefault="005A1A29" w:rsidP="005A1A29">
      <w:pPr>
        <w:ind w:firstLine="426"/>
        <w:jc w:val="both"/>
        <w:rPr>
          <w:sz w:val="28"/>
          <w:szCs w:val="28"/>
        </w:rPr>
      </w:pPr>
      <w:r>
        <w:rPr>
          <w:sz w:val="28"/>
          <w:szCs w:val="28"/>
        </w:rPr>
        <w:t>- работающие – 471 чел.;</w:t>
      </w:r>
    </w:p>
    <w:p w:rsidR="005A1A29" w:rsidRDefault="005A1A29" w:rsidP="005A1A29">
      <w:pPr>
        <w:ind w:firstLine="426"/>
        <w:jc w:val="both"/>
        <w:rPr>
          <w:sz w:val="28"/>
          <w:szCs w:val="28"/>
        </w:rPr>
      </w:pPr>
      <w:r>
        <w:rPr>
          <w:sz w:val="28"/>
          <w:szCs w:val="28"/>
        </w:rPr>
        <w:t>- незанятые – 134 чел.;</w:t>
      </w:r>
    </w:p>
    <w:p w:rsidR="005A1A29" w:rsidRDefault="005A1A29" w:rsidP="005A1A29">
      <w:pPr>
        <w:ind w:firstLine="426"/>
        <w:jc w:val="both"/>
        <w:rPr>
          <w:sz w:val="28"/>
          <w:szCs w:val="28"/>
        </w:rPr>
      </w:pPr>
      <w:r>
        <w:rPr>
          <w:sz w:val="28"/>
          <w:szCs w:val="28"/>
        </w:rPr>
        <w:t>- пенсионеры – 195 чел.</w:t>
      </w:r>
    </w:p>
    <w:p w:rsidR="005A1A29" w:rsidRDefault="005A1A29" w:rsidP="005A1A29">
      <w:pPr>
        <w:ind w:firstLine="426"/>
        <w:jc w:val="both"/>
        <w:rPr>
          <w:sz w:val="28"/>
          <w:szCs w:val="28"/>
        </w:rPr>
      </w:pPr>
      <w:r>
        <w:rPr>
          <w:sz w:val="28"/>
          <w:szCs w:val="28"/>
        </w:rPr>
        <w:t>Плотность населения составляет 0,137 чел./</w:t>
      </w:r>
      <w:proofErr w:type="spellStart"/>
      <w:r>
        <w:rPr>
          <w:sz w:val="28"/>
          <w:szCs w:val="28"/>
        </w:rPr>
        <w:t>кв.км</w:t>
      </w:r>
      <w:proofErr w:type="spellEnd"/>
      <w:r>
        <w:rPr>
          <w:sz w:val="28"/>
          <w:szCs w:val="28"/>
        </w:rPr>
        <w:t>.</w:t>
      </w:r>
    </w:p>
    <w:p w:rsidR="005A1A29" w:rsidRDefault="005A1A29" w:rsidP="005A1A29">
      <w:pPr>
        <w:ind w:firstLine="426"/>
        <w:jc w:val="both"/>
        <w:rPr>
          <w:sz w:val="28"/>
          <w:szCs w:val="28"/>
        </w:rPr>
      </w:pPr>
      <w:r>
        <w:rPr>
          <w:sz w:val="28"/>
          <w:szCs w:val="28"/>
        </w:rPr>
        <w:t xml:space="preserve">Согласно данным Статистического бюллетеня </w:t>
      </w:r>
      <w:proofErr w:type="spellStart"/>
      <w:r>
        <w:rPr>
          <w:sz w:val="28"/>
          <w:szCs w:val="28"/>
        </w:rPr>
        <w:t>Иркутскстата</w:t>
      </w:r>
      <w:proofErr w:type="spellEnd"/>
      <w:r>
        <w:rPr>
          <w:sz w:val="28"/>
          <w:szCs w:val="28"/>
        </w:rPr>
        <w:t xml:space="preserve"> «Численность населения на 1 января 2015 года» численность населения муниципального образования «Ангарский» по населенным пунктам распределялась следующим образом:</w:t>
      </w:r>
    </w:p>
    <w:p w:rsidR="005A1A29" w:rsidRDefault="005A1A29" w:rsidP="005A1A29">
      <w:pPr>
        <w:ind w:firstLine="426"/>
        <w:jc w:val="both"/>
        <w:rPr>
          <w:sz w:val="28"/>
          <w:szCs w:val="28"/>
        </w:rPr>
      </w:pPr>
      <w:r>
        <w:rPr>
          <w:sz w:val="28"/>
          <w:szCs w:val="28"/>
        </w:rPr>
        <w:t>1) п. Ангарский – 590 чел.;</w:t>
      </w:r>
    </w:p>
    <w:p w:rsidR="005A1A29" w:rsidRDefault="005A1A29" w:rsidP="005A1A29">
      <w:pPr>
        <w:ind w:firstLine="426"/>
        <w:jc w:val="both"/>
        <w:rPr>
          <w:sz w:val="28"/>
          <w:szCs w:val="28"/>
        </w:rPr>
      </w:pPr>
      <w:r>
        <w:rPr>
          <w:sz w:val="28"/>
          <w:szCs w:val="28"/>
        </w:rPr>
        <w:t xml:space="preserve">2) д. </w:t>
      </w:r>
      <w:proofErr w:type="spellStart"/>
      <w:r>
        <w:rPr>
          <w:sz w:val="28"/>
          <w:szCs w:val="28"/>
        </w:rPr>
        <w:t>Апхайта</w:t>
      </w:r>
      <w:proofErr w:type="spellEnd"/>
      <w:r>
        <w:rPr>
          <w:sz w:val="28"/>
          <w:szCs w:val="28"/>
        </w:rPr>
        <w:t xml:space="preserve"> – 130 чел.;</w:t>
      </w:r>
    </w:p>
    <w:p w:rsidR="005A1A29" w:rsidRDefault="005A1A29" w:rsidP="005A1A29">
      <w:pPr>
        <w:ind w:firstLine="426"/>
        <w:jc w:val="both"/>
        <w:rPr>
          <w:sz w:val="28"/>
          <w:szCs w:val="28"/>
        </w:rPr>
      </w:pPr>
      <w:r>
        <w:rPr>
          <w:sz w:val="28"/>
          <w:szCs w:val="28"/>
        </w:rPr>
        <w:t>3) п. Быково – 127 чел.</w:t>
      </w:r>
    </w:p>
    <w:p w:rsidR="005A1A29" w:rsidRDefault="005A1A29" w:rsidP="005A1A29">
      <w:pPr>
        <w:ind w:firstLine="426"/>
        <w:jc w:val="both"/>
        <w:rPr>
          <w:sz w:val="28"/>
          <w:szCs w:val="28"/>
        </w:rPr>
      </w:pPr>
    </w:p>
    <w:p w:rsidR="005A1A29" w:rsidRDefault="005A1A29" w:rsidP="005A1A29">
      <w:pPr>
        <w:ind w:firstLine="426"/>
        <w:jc w:val="both"/>
        <w:rPr>
          <w:sz w:val="28"/>
          <w:szCs w:val="28"/>
        </w:rPr>
      </w:pPr>
      <w:r>
        <w:rPr>
          <w:sz w:val="28"/>
          <w:szCs w:val="28"/>
        </w:rPr>
        <w:t>1.3. Социально-экономическое развитие поселения</w:t>
      </w:r>
    </w:p>
    <w:p w:rsidR="005A1A29" w:rsidRDefault="005A1A29" w:rsidP="005A1A29">
      <w:pPr>
        <w:ind w:firstLine="426"/>
        <w:jc w:val="both"/>
        <w:rPr>
          <w:sz w:val="28"/>
          <w:szCs w:val="28"/>
        </w:rPr>
      </w:pPr>
      <w:r>
        <w:rPr>
          <w:sz w:val="28"/>
          <w:szCs w:val="28"/>
        </w:rPr>
        <w:t>Основная отрасль экономики муниципального образования «Ангарский» - это сельское хозяйство, где приоритетным направлением является растениеводство. Сельскохозяйственные предприятия муниципального образования работают в зоне рискованного земледелия. Естественное плодородие обеспечивает урожайность 15 ц/га зерновых.</w:t>
      </w:r>
    </w:p>
    <w:p w:rsidR="005A1A29" w:rsidRDefault="005A1A29" w:rsidP="005A1A29">
      <w:pPr>
        <w:ind w:firstLine="426"/>
        <w:jc w:val="both"/>
        <w:rPr>
          <w:sz w:val="28"/>
          <w:szCs w:val="28"/>
        </w:rPr>
      </w:pPr>
      <w:r>
        <w:rPr>
          <w:sz w:val="28"/>
          <w:szCs w:val="28"/>
        </w:rPr>
        <w:t xml:space="preserve">Сельскохозяйственное производство играет ключевую роль в жизнеобеспечении населения продуктами питания. </w:t>
      </w:r>
      <w:proofErr w:type="spellStart"/>
      <w:r>
        <w:rPr>
          <w:sz w:val="28"/>
          <w:szCs w:val="28"/>
        </w:rPr>
        <w:t>Сельхозтоваропроизводители</w:t>
      </w:r>
      <w:proofErr w:type="spellEnd"/>
      <w:r>
        <w:rPr>
          <w:sz w:val="28"/>
          <w:szCs w:val="28"/>
        </w:rPr>
        <w:t>, крестьянско-фермерские хозяйства, частные лица, ведущие личное подсобное хозяйство, полностью обеспечивают собственным производством потребности населения муниципального образования в зерне, картофеле, овощах, мясе, молоке.</w:t>
      </w:r>
    </w:p>
    <w:p w:rsidR="005A1A29" w:rsidRDefault="005A1A29" w:rsidP="005A1A29">
      <w:pPr>
        <w:ind w:firstLine="426"/>
        <w:jc w:val="both"/>
        <w:rPr>
          <w:sz w:val="28"/>
          <w:szCs w:val="28"/>
        </w:rPr>
      </w:pPr>
    </w:p>
    <w:p w:rsidR="005A1A29" w:rsidRDefault="005A1A29" w:rsidP="005A1A29">
      <w:pPr>
        <w:ind w:firstLine="426"/>
        <w:jc w:val="both"/>
        <w:rPr>
          <w:sz w:val="28"/>
          <w:szCs w:val="28"/>
        </w:rPr>
      </w:pPr>
      <w:r>
        <w:rPr>
          <w:sz w:val="28"/>
          <w:szCs w:val="28"/>
        </w:rPr>
        <w:t xml:space="preserve">Основным предприятием, жизнеобеспечивающим потребности местного населения, является ООО «Ангара» (как в сфере питания, так и в сфере </w:t>
      </w:r>
      <w:r>
        <w:rPr>
          <w:sz w:val="28"/>
          <w:szCs w:val="28"/>
        </w:rPr>
        <w:lastRenderedPageBreak/>
        <w:t>занятости населения). Доминирующий вид деятельности данного предприятия – переработка сельхозпродукции. В хозяйстве имеются мельница и пекарня.</w:t>
      </w:r>
    </w:p>
    <w:p w:rsidR="005A1A29" w:rsidRDefault="005A1A29" w:rsidP="005A1A29">
      <w:pPr>
        <w:ind w:firstLine="426"/>
        <w:jc w:val="both"/>
        <w:rPr>
          <w:sz w:val="28"/>
          <w:szCs w:val="28"/>
        </w:rPr>
      </w:pPr>
      <w:r>
        <w:rPr>
          <w:sz w:val="28"/>
          <w:szCs w:val="28"/>
        </w:rPr>
        <w:t xml:space="preserve">На территории поселения осуществляют деятельность три сельхозпредприятия: ООО «Ангара», ООО «Луч», СХЗАО «Приморский». Также функционируют шесть КФХ: </w:t>
      </w:r>
      <w:proofErr w:type="spellStart"/>
      <w:r>
        <w:rPr>
          <w:sz w:val="28"/>
          <w:szCs w:val="28"/>
        </w:rPr>
        <w:t>Хоботовой</w:t>
      </w:r>
      <w:proofErr w:type="spellEnd"/>
      <w:r>
        <w:rPr>
          <w:sz w:val="28"/>
          <w:szCs w:val="28"/>
        </w:rPr>
        <w:t xml:space="preserve"> Ю.В., </w:t>
      </w:r>
      <w:proofErr w:type="spellStart"/>
      <w:r>
        <w:rPr>
          <w:sz w:val="28"/>
          <w:szCs w:val="28"/>
        </w:rPr>
        <w:t>Мутина</w:t>
      </w:r>
      <w:proofErr w:type="spellEnd"/>
      <w:r>
        <w:rPr>
          <w:sz w:val="28"/>
          <w:szCs w:val="28"/>
        </w:rPr>
        <w:t xml:space="preserve"> Б.А., Ермакова И.С., Крюкова А.П., Анисимовой А.М., Мураховского С.Н., 278 личных подсобных хозяйств. Хлебоприемный пункт СХЗАО «Приморский».</w:t>
      </w:r>
    </w:p>
    <w:p w:rsidR="005A1A29" w:rsidRDefault="005A1A29" w:rsidP="005A1A29">
      <w:pPr>
        <w:ind w:firstLine="426"/>
        <w:jc w:val="both"/>
        <w:rPr>
          <w:sz w:val="28"/>
          <w:szCs w:val="28"/>
        </w:rPr>
      </w:pPr>
      <w:r>
        <w:rPr>
          <w:sz w:val="28"/>
          <w:szCs w:val="28"/>
        </w:rPr>
        <w:t>Количество сельскохозяйственных животных у населения на начало 2016 года:</w:t>
      </w:r>
    </w:p>
    <w:p w:rsidR="005A1A29" w:rsidRDefault="005A1A29" w:rsidP="005A1A29">
      <w:pPr>
        <w:pStyle w:val="af"/>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КРС – 543 г.;</w:t>
      </w:r>
    </w:p>
    <w:p w:rsidR="005A1A29" w:rsidRDefault="005A1A29" w:rsidP="005A1A29">
      <w:pPr>
        <w:pStyle w:val="af"/>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овцы – 28 г.;</w:t>
      </w:r>
    </w:p>
    <w:p w:rsidR="005A1A29" w:rsidRDefault="005A1A29" w:rsidP="005A1A29">
      <w:pPr>
        <w:pStyle w:val="af"/>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лошади – 19 г.;</w:t>
      </w:r>
    </w:p>
    <w:p w:rsidR="005A1A29" w:rsidRDefault="005A1A29" w:rsidP="005A1A29">
      <w:pPr>
        <w:pStyle w:val="af"/>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свиньи – 332 г.;</w:t>
      </w:r>
    </w:p>
    <w:p w:rsidR="005A1A29" w:rsidRDefault="005A1A29" w:rsidP="005A1A29">
      <w:pPr>
        <w:pStyle w:val="af"/>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птица – 870 г.;</w:t>
      </w:r>
    </w:p>
    <w:p w:rsidR="005A1A29" w:rsidRDefault="005A1A29" w:rsidP="005A1A29">
      <w:pPr>
        <w:pStyle w:val="af"/>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кролики – 112 г.;</w:t>
      </w:r>
    </w:p>
    <w:p w:rsidR="005A1A29" w:rsidRDefault="005A1A29" w:rsidP="005A1A29">
      <w:pPr>
        <w:pStyle w:val="af"/>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пчелосемьи – 165 шт.</w:t>
      </w:r>
    </w:p>
    <w:p w:rsidR="005A1A29" w:rsidRDefault="005A1A29" w:rsidP="005A1A29">
      <w:pPr>
        <w:ind w:firstLine="426"/>
        <w:jc w:val="both"/>
        <w:rPr>
          <w:sz w:val="28"/>
          <w:szCs w:val="28"/>
        </w:rPr>
      </w:pPr>
      <w:r>
        <w:rPr>
          <w:sz w:val="28"/>
          <w:szCs w:val="28"/>
        </w:rPr>
        <w:t>В МО «Ангарский» имеется действующая пилорама.</w:t>
      </w:r>
    </w:p>
    <w:p w:rsidR="005A1A29" w:rsidRDefault="005A1A29" w:rsidP="005A1A29">
      <w:pPr>
        <w:ind w:firstLine="426"/>
        <w:jc w:val="both"/>
        <w:rPr>
          <w:sz w:val="28"/>
          <w:szCs w:val="28"/>
        </w:rPr>
      </w:pPr>
      <w:r>
        <w:rPr>
          <w:sz w:val="28"/>
          <w:szCs w:val="28"/>
        </w:rPr>
        <w:t xml:space="preserve">К кадрам непроизводственной сферы или сферы услуг относятся занятые на предприятиях, в учреждениях и организациях, обеспечивающих потребности данного муниципального образования. </w:t>
      </w:r>
    </w:p>
    <w:p w:rsidR="005A1A29" w:rsidRDefault="005A1A29" w:rsidP="005A1A29">
      <w:pPr>
        <w:ind w:firstLine="426"/>
        <w:jc w:val="both"/>
        <w:rPr>
          <w:sz w:val="28"/>
          <w:szCs w:val="28"/>
        </w:rPr>
      </w:pPr>
      <w:r>
        <w:rPr>
          <w:sz w:val="28"/>
          <w:szCs w:val="28"/>
        </w:rPr>
        <w:t>В связи с развитием производственной базы поселения, поддержкой малого предпринимательства, увеличением численности непостоянного населения и ростом уровня жизни населения на перспективу намечено увеличение численности кадров сферы услуг. В среднесрочной перспективе развитие малого бизнеса в сфере торговли и общественного питания будет осуществляться за счет расширения сети магазинов и кафе.</w:t>
      </w:r>
    </w:p>
    <w:p w:rsidR="005A1A29" w:rsidRDefault="005A1A29" w:rsidP="005A1A29">
      <w:pPr>
        <w:ind w:firstLine="426"/>
        <w:jc w:val="both"/>
        <w:rPr>
          <w:i/>
          <w:sz w:val="28"/>
          <w:szCs w:val="28"/>
        </w:rPr>
      </w:pPr>
    </w:p>
    <w:p w:rsidR="005A1A29" w:rsidRDefault="005A1A29" w:rsidP="005A1A29">
      <w:pPr>
        <w:ind w:firstLine="426"/>
        <w:jc w:val="both"/>
        <w:rPr>
          <w:i/>
          <w:sz w:val="28"/>
          <w:szCs w:val="28"/>
        </w:rPr>
      </w:pPr>
      <w:r>
        <w:rPr>
          <w:i/>
          <w:sz w:val="28"/>
          <w:szCs w:val="28"/>
        </w:rPr>
        <w:t>Социальная инфраструктура</w:t>
      </w:r>
    </w:p>
    <w:p w:rsidR="005A1A29" w:rsidRDefault="005A1A29" w:rsidP="005A1A29">
      <w:pPr>
        <w:ind w:firstLine="425"/>
        <w:jc w:val="both"/>
        <w:rPr>
          <w:sz w:val="28"/>
          <w:szCs w:val="28"/>
        </w:rPr>
      </w:pPr>
      <w:r>
        <w:rPr>
          <w:sz w:val="28"/>
          <w:szCs w:val="28"/>
        </w:rPr>
        <w:t xml:space="preserve">В МО «Ангарский» действуют 3 муниципальных общеобразовательных учреждения: </w:t>
      </w:r>
    </w:p>
    <w:p w:rsidR="005A1A29" w:rsidRDefault="005A1A29" w:rsidP="005A1A29">
      <w:pPr>
        <w:ind w:firstLine="425"/>
        <w:jc w:val="both"/>
        <w:rPr>
          <w:sz w:val="28"/>
          <w:szCs w:val="28"/>
        </w:rPr>
      </w:pPr>
      <w:r>
        <w:rPr>
          <w:sz w:val="28"/>
          <w:szCs w:val="28"/>
        </w:rPr>
        <w:t>- МБОУ Ангарская СОШ п. Ангарский (проектная численность учащихся - 120 человек);</w:t>
      </w:r>
    </w:p>
    <w:p w:rsidR="005A1A29" w:rsidRDefault="005A1A29" w:rsidP="005A1A29">
      <w:pPr>
        <w:ind w:firstLine="425"/>
        <w:jc w:val="both"/>
        <w:rPr>
          <w:sz w:val="28"/>
          <w:szCs w:val="28"/>
        </w:rPr>
      </w:pPr>
      <w:r>
        <w:rPr>
          <w:sz w:val="28"/>
          <w:szCs w:val="28"/>
        </w:rPr>
        <w:t xml:space="preserve">- структурное подразделение Ангарской СОШ </w:t>
      </w:r>
      <w:proofErr w:type="spellStart"/>
      <w:r>
        <w:rPr>
          <w:sz w:val="28"/>
          <w:szCs w:val="28"/>
        </w:rPr>
        <w:t>Апхайтинская</w:t>
      </w:r>
      <w:proofErr w:type="spellEnd"/>
      <w:r>
        <w:rPr>
          <w:sz w:val="28"/>
          <w:szCs w:val="28"/>
        </w:rPr>
        <w:t xml:space="preserve"> НОШ в д. </w:t>
      </w:r>
      <w:proofErr w:type="spellStart"/>
      <w:r>
        <w:rPr>
          <w:sz w:val="28"/>
          <w:szCs w:val="28"/>
        </w:rPr>
        <w:t>Апхайта</w:t>
      </w:r>
      <w:proofErr w:type="spellEnd"/>
      <w:r>
        <w:rPr>
          <w:sz w:val="28"/>
          <w:szCs w:val="28"/>
        </w:rPr>
        <w:t xml:space="preserve"> (проектная численность - 30 человек);</w:t>
      </w:r>
    </w:p>
    <w:p w:rsidR="005A1A29" w:rsidRDefault="005A1A29" w:rsidP="005A1A29">
      <w:pPr>
        <w:ind w:firstLine="425"/>
        <w:jc w:val="both"/>
        <w:rPr>
          <w:sz w:val="28"/>
          <w:szCs w:val="28"/>
        </w:rPr>
      </w:pPr>
      <w:r>
        <w:rPr>
          <w:sz w:val="28"/>
          <w:szCs w:val="28"/>
        </w:rPr>
        <w:t>- структурное подразделение Ангарской СОШ в п. Быково (проектная численность учащихся - 16 человек).</w:t>
      </w:r>
    </w:p>
    <w:p w:rsidR="005A1A29" w:rsidRDefault="005A1A29" w:rsidP="005A1A29">
      <w:pPr>
        <w:ind w:firstLine="425"/>
        <w:jc w:val="both"/>
        <w:rPr>
          <w:sz w:val="28"/>
          <w:szCs w:val="28"/>
        </w:rPr>
      </w:pPr>
      <w:r>
        <w:rPr>
          <w:sz w:val="28"/>
          <w:szCs w:val="28"/>
        </w:rPr>
        <w:t>Учреждений дополнительного образования нет. В населенных пунктах ведется кружковая работа при школах и клубе.</w:t>
      </w:r>
    </w:p>
    <w:p w:rsidR="005A1A29" w:rsidRDefault="005A1A29" w:rsidP="005A1A29">
      <w:pPr>
        <w:ind w:firstLine="425"/>
        <w:jc w:val="both"/>
        <w:rPr>
          <w:sz w:val="28"/>
          <w:szCs w:val="28"/>
        </w:rPr>
      </w:pPr>
      <w:r>
        <w:rPr>
          <w:sz w:val="28"/>
          <w:szCs w:val="28"/>
        </w:rPr>
        <w:t>Дошкольное образование представлено 1 детским садом - в п. Ангарский. Проектная вместимость детского сада - 75 детей.</w:t>
      </w:r>
    </w:p>
    <w:p w:rsidR="005A1A29" w:rsidRDefault="005A1A29" w:rsidP="005A1A29">
      <w:pPr>
        <w:ind w:firstLine="425"/>
        <w:jc w:val="both"/>
        <w:rPr>
          <w:sz w:val="28"/>
          <w:szCs w:val="28"/>
        </w:rPr>
      </w:pPr>
      <w:r>
        <w:rPr>
          <w:sz w:val="28"/>
          <w:szCs w:val="28"/>
        </w:rPr>
        <w:t xml:space="preserve">В МО «Ангарский» действует Дом культуры в п. Ангарский на 120 посадочных мест, Дом культуры в д. </w:t>
      </w:r>
      <w:proofErr w:type="spellStart"/>
      <w:r>
        <w:rPr>
          <w:sz w:val="28"/>
          <w:szCs w:val="28"/>
        </w:rPr>
        <w:t>Апхайта</w:t>
      </w:r>
      <w:proofErr w:type="spellEnd"/>
      <w:r>
        <w:rPr>
          <w:sz w:val="28"/>
          <w:szCs w:val="28"/>
        </w:rPr>
        <w:t xml:space="preserve"> на 100 мест, библиотека в п. Ангарский на 10000 единиц хранения, библиотека в д. </w:t>
      </w:r>
      <w:proofErr w:type="spellStart"/>
      <w:r>
        <w:rPr>
          <w:sz w:val="28"/>
          <w:szCs w:val="28"/>
        </w:rPr>
        <w:t>Апхайта</w:t>
      </w:r>
      <w:proofErr w:type="spellEnd"/>
      <w:r>
        <w:rPr>
          <w:sz w:val="28"/>
          <w:szCs w:val="28"/>
        </w:rPr>
        <w:t xml:space="preserve"> на 1200 единиц хранения. Необходимо качественное улучшение материально-технической базы сельских учреждений культуры.</w:t>
      </w:r>
    </w:p>
    <w:p w:rsidR="005A1A29" w:rsidRDefault="005A1A29" w:rsidP="005A1A29">
      <w:pPr>
        <w:ind w:firstLine="425"/>
        <w:jc w:val="both"/>
        <w:rPr>
          <w:sz w:val="28"/>
          <w:szCs w:val="28"/>
        </w:rPr>
      </w:pPr>
      <w:r>
        <w:rPr>
          <w:sz w:val="28"/>
          <w:szCs w:val="28"/>
        </w:rPr>
        <w:lastRenderedPageBreak/>
        <w:t xml:space="preserve">В данный момент на территории МО «Ангарский» практически все спортивные мероприятия проходят на базе МБОУ СОШ п. Ангарский, где имеется спортзал общей площадью 315 </w:t>
      </w:r>
      <w:proofErr w:type="spellStart"/>
      <w:r>
        <w:rPr>
          <w:sz w:val="28"/>
          <w:szCs w:val="28"/>
        </w:rPr>
        <w:t>кв.м</w:t>
      </w:r>
      <w:proofErr w:type="spellEnd"/>
      <w:r>
        <w:rPr>
          <w:sz w:val="28"/>
          <w:szCs w:val="28"/>
        </w:rPr>
        <w:t>. Стадион в поселке Ангарский - вместимостью 100 человек.</w:t>
      </w:r>
    </w:p>
    <w:p w:rsidR="005A1A29" w:rsidRDefault="005A1A29" w:rsidP="005A1A29">
      <w:pPr>
        <w:ind w:firstLine="425"/>
        <w:jc w:val="both"/>
        <w:rPr>
          <w:sz w:val="28"/>
          <w:szCs w:val="28"/>
        </w:rPr>
      </w:pPr>
    </w:p>
    <w:p w:rsidR="005A1A29" w:rsidRDefault="005A1A29" w:rsidP="005A1A29">
      <w:pPr>
        <w:ind w:firstLine="425"/>
        <w:jc w:val="both"/>
        <w:rPr>
          <w:i/>
          <w:sz w:val="28"/>
          <w:szCs w:val="28"/>
        </w:rPr>
      </w:pPr>
      <w:r>
        <w:rPr>
          <w:i/>
          <w:sz w:val="28"/>
          <w:szCs w:val="28"/>
        </w:rPr>
        <w:t>Коммунальная и дорожная (транспортная) инфраструктура</w:t>
      </w:r>
    </w:p>
    <w:p w:rsidR="005A1A29" w:rsidRDefault="005A1A29" w:rsidP="005A1A29">
      <w:pPr>
        <w:ind w:firstLine="426"/>
        <w:jc w:val="both"/>
        <w:rPr>
          <w:sz w:val="28"/>
          <w:szCs w:val="28"/>
        </w:rPr>
      </w:pPr>
      <w:r>
        <w:rPr>
          <w:sz w:val="28"/>
          <w:szCs w:val="28"/>
        </w:rPr>
        <w:t>Внешние связи МО «Ангарский» поддерживаются круглогодично автомобильным транспортом. Расстояние от п. Ангарский до административного центра района п. Кутулик по автодороге – 70,6 км.</w:t>
      </w:r>
    </w:p>
    <w:p w:rsidR="005A1A29" w:rsidRDefault="005A1A29" w:rsidP="005A1A29">
      <w:pPr>
        <w:ind w:firstLine="426"/>
        <w:jc w:val="both"/>
        <w:rPr>
          <w:sz w:val="28"/>
          <w:szCs w:val="28"/>
        </w:rPr>
      </w:pPr>
      <w:r>
        <w:rPr>
          <w:sz w:val="28"/>
          <w:szCs w:val="28"/>
        </w:rPr>
        <w:t>Сооружения воздушного и железнодорожного сообщения в МО «Ангарский» отсутствуют.</w:t>
      </w:r>
    </w:p>
    <w:p w:rsidR="005A1A29" w:rsidRDefault="005A1A29" w:rsidP="005A1A29">
      <w:pPr>
        <w:ind w:firstLine="426"/>
        <w:jc w:val="both"/>
        <w:rPr>
          <w:sz w:val="28"/>
          <w:szCs w:val="28"/>
        </w:rPr>
      </w:pPr>
      <w:r>
        <w:rPr>
          <w:sz w:val="28"/>
          <w:szCs w:val="28"/>
        </w:rPr>
        <w:t>В настоящее время внешние связи МО «Ангарский» поддерживаются транспортной сетью автомобильных дорог общего пользования местного значения. По территории МО «Ангарский» проходят следующие автомобильные дороги общего пользования:</w:t>
      </w:r>
    </w:p>
    <w:p w:rsidR="005A1A29" w:rsidRDefault="005A1A29" w:rsidP="005A1A29">
      <w:pPr>
        <w:ind w:firstLine="426"/>
        <w:jc w:val="both"/>
        <w:rPr>
          <w:sz w:val="28"/>
          <w:szCs w:val="28"/>
        </w:rPr>
      </w:pPr>
      <w:r>
        <w:rPr>
          <w:sz w:val="28"/>
          <w:szCs w:val="28"/>
        </w:rPr>
        <w:t>- местного значения «подъезд к п. Быково», протяженностью 3,1 км;</w:t>
      </w:r>
    </w:p>
    <w:p w:rsidR="005A1A29" w:rsidRDefault="005A1A29" w:rsidP="005A1A29">
      <w:pPr>
        <w:ind w:firstLine="426"/>
        <w:jc w:val="both"/>
        <w:rPr>
          <w:sz w:val="28"/>
          <w:szCs w:val="28"/>
        </w:rPr>
      </w:pPr>
      <w:r>
        <w:rPr>
          <w:sz w:val="28"/>
          <w:szCs w:val="28"/>
        </w:rPr>
        <w:t xml:space="preserve">- местного значения «Кутулик – </w:t>
      </w:r>
      <w:proofErr w:type="spellStart"/>
      <w:r>
        <w:rPr>
          <w:sz w:val="28"/>
          <w:szCs w:val="28"/>
        </w:rPr>
        <w:t>Бахтай</w:t>
      </w:r>
      <w:proofErr w:type="spellEnd"/>
      <w:r>
        <w:rPr>
          <w:sz w:val="28"/>
          <w:szCs w:val="28"/>
        </w:rPr>
        <w:t xml:space="preserve"> – </w:t>
      </w:r>
      <w:proofErr w:type="spellStart"/>
      <w:r>
        <w:rPr>
          <w:sz w:val="28"/>
          <w:szCs w:val="28"/>
        </w:rPr>
        <w:t>Хадахан</w:t>
      </w:r>
      <w:proofErr w:type="spellEnd"/>
      <w:r>
        <w:rPr>
          <w:sz w:val="28"/>
          <w:szCs w:val="28"/>
        </w:rPr>
        <w:t>», протяженностью 4 км;</w:t>
      </w:r>
    </w:p>
    <w:p w:rsidR="005A1A29" w:rsidRDefault="005A1A29" w:rsidP="005A1A29">
      <w:pPr>
        <w:ind w:firstLine="426"/>
        <w:jc w:val="both"/>
        <w:rPr>
          <w:sz w:val="28"/>
          <w:szCs w:val="28"/>
        </w:rPr>
      </w:pPr>
      <w:r>
        <w:rPr>
          <w:sz w:val="28"/>
          <w:szCs w:val="28"/>
        </w:rPr>
        <w:t>- местного значения «Подъезд к п. Ангарский», протяженностью 5,4 км;</w:t>
      </w:r>
    </w:p>
    <w:p w:rsidR="005A1A29" w:rsidRDefault="005A1A29" w:rsidP="005A1A29">
      <w:pPr>
        <w:ind w:firstLine="426"/>
        <w:jc w:val="both"/>
        <w:rPr>
          <w:sz w:val="28"/>
          <w:szCs w:val="28"/>
        </w:rPr>
      </w:pPr>
      <w:r>
        <w:rPr>
          <w:sz w:val="28"/>
          <w:szCs w:val="28"/>
        </w:rPr>
        <w:t xml:space="preserve">- местного значения «Ангарский – </w:t>
      </w:r>
      <w:proofErr w:type="spellStart"/>
      <w:r>
        <w:rPr>
          <w:sz w:val="28"/>
          <w:szCs w:val="28"/>
        </w:rPr>
        <w:t>Апхайта</w:t>
      </w:r>
      <w:proofErr w:type="spellEnd"/>
      <w:r>
        <w:rPr>
          <w:sz w:val="28"/>
          <w:szCs w:val="28"/>
        </w:rPr>
        <w:t xml:space="preserve"> – </w:t>
      </w:r>
      <w:proofErr w:type="spellStart"/>
      <w:r>
        <w:rPr>
          <w:sz w:val="28"/>
          <w:szCs w:val="28"/>
        </w:rPr>
        <w:t>Зангей</w:t>
      </w:r>
      <w:proofErr w:type="spellEnd"/>
      <w:r>
        <w:rPr>
          <w:sz w:val="28"/>
          <w:szCs w:val="28"/>
        </w:rPr>
        <w:t xml:space="preserve"> – </w:t>
      </w:r>
      <w:proofErr w:type="spellStart"/>
      <w:r>
        <w:rPr>
          <w:sz w:val="28"/>
          <w:szCs w:val="28"/>
        </w:rPr>
        <w:t>Тыргетуй</w:t>
      </w:r>
      <w:proofErr w:type="spellEnd"/>
      <w:r>
        <w:rPr>
          <w:sz w:val="28"/>
          <w:szCs w:val="28"/>
        </w:rPr>
        <w:t xml:space="preserve"> – </w:t>
      </w:r>
      <w:proofErr w:type="spellStart"/>
      <w:r>
        <w:rPr>
          <w:sz w:val="28"/>
          <w:szCs w:val="28"/>
        </w:rPr>
        <w:t>Балтуй</w:t>
      </w:r>
      <w:proofErr w:type="spellEnd"/>
      <w:r>
        <w:rPr>
          <w:sz w:val="28"/>
          <w:szCs w:val="28"/>
        </w:rPr>
        <w:t xml:space="preserve"> - </w:t>
      </w:r>
      <w:proofErr w:type="spellStart"/>
      <w:r>
        <w:rPr>
          <w:sz w:val="28"/>
          <w:szCs w:val="28"/>
        </w:rPr>
        <w:t>К.Ангарск</w:t>
      </w:r>
      <w:proofErr w:type="spellEnd"/>
      <w:r>
        <w:rPr>
          <w:sz w:val="28"/>
          <w:szCs w:val="28"/>
        </w:rPr>
        <w:t>», протяженностью 12,5 км.</w:t>
      </w:r>
    </w:p>
    <w:p w:rsidR="005A1A29" w:rsidRDefault="005A1A29" w:rsidP="005A1A29">
      <w:pPr>
        <w:ind w:firstLine="426"/>
        <w:jc w:val="both"/>
        <w:rPr>
          <w:sz w:val="28"/>
          <w:szCs w:val="28"/>
        </w:rPr>
      </w:pPr>
      <w:r>
        <w:rPr>
          <w:sz w:val="28"/>
          <w:szCs w:val="28"/>
        </w:rPr>
        <w:t>Юго-западнее МО «Ангарский» проходит автодорога федерального значения Р-255 «Сибирь» Новосибирск – Кемерово – Красноярск – Иркутск (ранее М-53 «Байкал»). Выход на неё осуществляется по автодорогам местного значения: «Ангарский-</w:t>
      </w:r>
      <w:proofErr w:type="spellStart"/>
      <w:r>
        <w:rPr>
          <w:sz w:val="28"/>
          <w:szCs w:val="28"/>
        </w:rPr>
        <w:t>Апхайта</w:t>
      </w:r>
      <w:proofErr w:type="spellEnd"/>
      <w:r>
        <w:rPr>
          <w:sz w:val="28"/>
          <w:szCs w:val="28"/>
        </w:rPr>
        <w:t>-</w:t>
      </w:r>
      <w:proofErr w:type="spellStart"/>
      <w:r>
        <w:rPr>
          <w:sz w:val="28"/>
          <w:szCs w:val="28"/>
        </w:rPr>
        <w:t>Зангей-Тыргетуй-Балтуй-К.Ангарск</w:t>
      </w:r>
      <w:proofErr w:type="spellEnd"/>
      <w:r>
        <w:rPr>
          <w:sz w:val="28"/>
          <w:szCs w:val="28"/>
        </w:rPr>
        <w:t>», «</w:t>
      </w:r>
      <w:proofErr w:type="spellStart"/>
      <w:r>
        <w:rPr>
          <w:sz w:val="28"/>
          <w:szCs w:val="28"/>
        </w:rPr>
        <w:t>Апхульта-Тыргетуй</w:t>
      </w:r>
      <w:proofErr w:type="spellEnd"/>
      <w:r>
        <w:rPr>
          <w:sz w:val="28"/>
          <w:szCs w:val="28"/>
        </w:rPr>
        <w:t>», «</w:t>
      </w:r>
      <w:proofErr w:type="spellStart"/>
      <w:r>
        <w:rPr>
          <w:sz w:val="28"/>
          <w:szCs w:val="28"/>
        </w:rPr>
        <w:t>Табарсук</w:t>
      </w:r>
      <w:proofErr w:type="spellEnd"/>
      <w:r>
        <w:rPr>
          <w:sz w:val="28"/>
          <w:szCs w:val="28"/>
        </w:rPr>
        <w:t>-</w:t>
      </w:r>
      <w:proofErr w:type="spellStart"/>
      <w:r>
        <w:rPr>
          <w:sz w:val="28"/>
          <w:szCs w:val="28"/>
        </w:rPr>
        <w:t>Апхульта</w:t>
      </w:r>
      <w:proofErr w:type="spellEnd"/>
      <w:r>
        <w:rPr>
          <w:sz w:val="28"/>
          <w:szCs w:val="28"/>
        </w:rPr>
        <w:t>-Белобородова» и «</w:t>
      </w:r>
      <w:proofErr w:type="spellStart"/>
      <w:r>
        <w:rPr>
          <w:sz w:val="28"/>
          <w:szCs w:val="28"/>
        </w:rPr>
        <w:t>Егоровская-Берестенникова</w:t>
      </w:r>
      <w:proofErr w:type="spellEnd"/>
      <w:r>
        <w:rPr>
          <w:sz w:val="28"/>
          <w:szCs w:val="28"/>
        </w:rPr>
        <w:t xml:space="preserve">» общей протяженностью 61,2км. Данная автодорога обеспечивает п. Ангарский, д. </w:t>
      </w:r>
      <w:proofErr w:type="spellStart"/>
      <w:r>
        <w:rPr>
          <w:sz w:val="28"/>
          <w:szCs w:val="28"/>
        </w:rPr>
        <w:t>Апхайта</w:t>
      </w:r>
      <w:proofErr w:type="spellEnd"/>
      <w:r>
        <w:rPr>
          <w:sz w:val="28"/>
          <w:szCs w:val="28"/>
        </w:rPr>
        <w:t xml:space="preserve"> и п. Быково связью с сетью автомобильных дорог общего пользования.</w:t>
      </w:r>
    </w:p>
    <w:p w:rsidR="005A1A29" w:rsidRDefault="005A1A29" w:rsidP="005A1A29">
      <w:pPr>
        <w:ind w:firstLine="426"/>
        <w:jc w:val="both"/>
        <w:rPr>
          <w:sz w:val="28"/>
          <w:szCs w:val="28"/>
        </w:rPr>
      </w:pPr>
      <w:r>
        <w:rPr>
          <w:sz w:val="28"/>
          <w:szCs w:val="28"/>
        </w:rPr>
        <w:t>В настоящее время по территории МО «Ангарский» проходит маршрут общественного транспорта районного значения «Кутулик - Ангарский».</w:t>
      </w:r>
    </w:p>
    <w:p w:rsidR="005A1A29" w:rsidRDefault="005A1A29" w:rsidP="005A1A29">
      <w:pPr>
        <w:ind w:firstLine="426"/>
        <w:jc w:val="both"/>
        <w:rPr>
          <w:sz w:val="28"/>
          <w:szCs w:val="28"/>
        </w:rPr>
      </w:pPr>
      <w:r>
        <w:rPr>
          <w:sz w:val="28"/>
          <w:szCs w:val="28"/>
        </w:rPr>
        <w:t xml:space="preserve">Основными транспортными артериями в поселках являются главные улицы и основные улицы в жилой застройке. Такими улицами являются: в п. Ангарский - Урицкого, в д. </w:t>
      </w:r>
      <w:proofErr w:type="spellStart"/>
      <w:r>
        <w:rPr>
          <w:sz w:val="28"/>
          <w:szCs w:val="28"/>
        </w:rPr>
        <w:t>Апхайта</w:t>
      </w:r>
      <w:proofErr w:type="spellEnd"/>
      <w:r>
        <w:rPr>
          <w:sz w:val="28"/>
          <w:szCs w:val="28"/>
        </w:rPr>
        <w:t xml:space="preserve"> – Победы и в п. Быково - Победы. Данные улицы проходят через весь поселок, связывая жилые зоны с общественными центрами, промпредприятиями, и обеспечивают выход из населенных пунктов на внешние автодороги регионального и местного значений.</w:t>
      </w:r>
    </w:p>
    <w:p w:rsidR="005A1A29" w:rsidRDefault="005A1A29" w:rsidP="005A1A29">
      <w:pPr>
        <w:ind w:firstLine="426"/>
        <w:jc w:val="both"/>
        <w:rPr>
          <w:sz w:val="28"/>
          <w:szCs w:val="28"/>
        </w:rPr>
      </w:pPr>
      <w:r>
        <w:rPr>
          <w:sz w:val="28"/>
          <w:szCs w:val="28"/>
        </w:rPr>
        <w:t>Транспортное сообщение в границах поселения отсутствует.</w:t>
      </w:r>
    </w:p>
    <w:p w:rsidR="005A1A29" w:rsidRDefault="005A1A29" w:rsidP="005A1A29">
      <w:pPr>
        <w:ind w:firstLine="426"/>
        <w:jc w:val="both"/>
        <w:rPr>
          <w:sz w:val="28"/>
          <w:szCs w:val="28"/>
        </w:rPr>
      </w:pPr>
      <w:r>
        <w:rPr>
          <w:sz w:val="28"/>
          <w:szCs w:val="28"/>
        </w:rPr>
        <w:t>Водоснабжение осуществляется из нецентрализованных подземных и поверхностных источников.</w:t>
      </w:r>
    </w:p>
    <w:p w:rsidR="005A1A29" w:rsidRDefault="005A1A29" w:rsidP="005A1A29">
      <w:pPr>
        <w:ind w:firstLine="426"/>
        <w:jc w:val="both"/>
        <w:rPr>
          <w:sz w:val="28"/>
          <w:szCs w:val="28"/>
        </w:rPr>
      </w:pPr>
      <w:r>
        <w:rPr>
          <w:sz w:val="28"/>
          <w:szCs w:val="28"/>
        </w:rPr>
        <w:t>Хозяйственно-бытовая канализация отсутствует.</w:t>
      </w:r>
    </w:p>
    <w:p w:rsidR="005A1A29" w:rsidRDefault="005A1A29" w:rsidP="005A1A29">
      <w:pPr>
        <w:ind w:firstLine="426"/>
        <w:jc w:val="both"/>
        <w:rPr>
          <w:sz w:val="28"/>
          <w:szCs w:val="28"/>
        </w:rPr>
      </w:pPr>
      <w:r>
        <w:rPr>
          <w:sz w:val="28"/>
          <w:szCs w:val="28"/>
        </w:rPr>
        <w:t>Ливневая канализация отсутствует.</w:t>
      </w:r>
    </w:p>
    <w:p w:rsidR="005A1A29" w:rsidRDefault="005A1A29" w:rsidP="005A1A29">
      <w:pPr>
        <w:ind w:firstLine="426"/>
        <w:jc w:val="both"/>
        <w:rPr>
          <w:sz w:val="28"/>
          <w:szCs w:val="28"/>
        </w:rPr>
      </w:pPr>
      <w:r>
        <w:rPr>
          <w:sz w:val="28"/>
          <w:szCs w:val="28"/>
        </w:rPr>
        <w:t xml:space="preserve">В МО «Ангарский» - 2 котельные. Жилая 1-2-хэтажная застройка усадебного типа не благоустроена, с печным отоплением. </w:t>
      </w:r>
    </w:p>
    <w:p w:rsidR="005A1A29" w:rsidRDefault="005A1A29" w:rsidP="005A1A29">
      <w:pPr>
        <w:pStyle w:val="ae"/>
        <w:ind w:firstLine="284"/>
        <w:jc w:val="both"/>
        <w:rPr>
          <w:rFonts w:ascii="Times New Roman" w:hAnsi="Times New Roman" w:cs="Times New Roman"/>
          <w:sz w:val="16"/>
          <w:szCs w:val="16"/>
        </w:rPr>
      </w:pPr>
    </w:p>
    <w:p w:rsidR="005A1A29" w:rsidRDefault="005A1A29" w:rsidP="005A1A29">
      <w:pPr>
        <w:pStyle w:val="ae"/>
        <w:ind w:firstLine="284"/>
        <w:jc w:val="both"/>
        <w:rPr>
          <w:rFonts w:ascii="Times New Roman" w:hAnsi="Times New Roman" w:cs="Times New Roman"/>
          <w:sz w:val="16"/>
          <w:szCs w:val="16"/>
        </w:rPr>
      </w:pPr>
    </w:p>
    <w:tbl>
      <w:tblPr>
        <w:tblW w:w="9322" w:type="dxa"/>
        <w:jc w:val="center"/>
        <w:tblLook w:val="04A0" w:firstRow="1" w:lastRow="0" w:firstColumn="1" w:lastColumn="0" w:noHBand="0" w:noVBand="1"/>
      </w:tblPr>
      <w:tblGrid>
        <w:gridCol w:w="514"/>
        <w:gridCol w:w="5548"/>
        <w:gridCol w:w="3260"/>
      </w:tblGrid>
      <w:tr w:rsidR="005A1A29" w:rsidTr="005A1A29">
        <w:trPr>
          <w:trHeight w:val="70"/>
          <w:jc w:val="center"/>
        </w:trPr>
        <w:tc>
          <w:tcPr>
            <w:tcW w:w="514"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w:t>
            </w:r>
          </w:p>
        </w:tc>
        <w:tc>
          <w:tcPr>
            <w:tcW w:w="5548" w:type="dxa"/>
            <w:tcBorders>
              <w:top w:val="single" w:sz="4" w:space="0" w:color="auto"/>
              <w:left w:val="nil"/>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Месторасположение</w:t>
            </w:r>
          </w:p>
        </w:tc>
        <w:tc>
          <w:tcPr>
            <w:tcW w:w="3260" w:type="dxa"/>
            <w:tcBorders>
              <w:top w:val="single" w:sz="4" w:space="0" w:color="auto"/>
              <w:left w:val="nil"/>
              <w:bottom w:val="single" w:sz="4" w:space="0" w:color="auto"/>
              <w:right w:val="single" w:sz="4" w:space="0" w:color="auto"/>
            </w:tcBorders>
            <w:vAlign w:val="center"/>
            <w:hideMark/>
          </w:tcPr>
          <w:p w:rsidR="005A1A29" w:rsidRDefault="005A1A29">
            <w:pPr>
              <w:pStyle w:val="ae"/>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Мощность</w:t>
            </w:r>
          </w:p>
        </w:tc>
      </w:tr>
      <w:tr w:rsidR="005A1A29" w:rsidTr="005A1A29">
        <w:trPr>
          <w:trHeight w:val="70"/>
          <w:jc w:val="center"/>
        </w:trPr>
        <w:tc>
          <w:tcPr>
            <w:tcW w:w="514" w:type="dxa"/>
            <w:tcBorders>
              <w:top w:val="nil"/>
              <w:left w:val="single" w:sz="4" w:space="0" w:color="auto"/>
              <w:bottom w:val="single" w:sz="4" w:space="0" w:color="auto"/>
              <w:right w:val="single" w:sz="4" w:space="0" w:color="auto"/>
            </w:tcBorders>
            <w:vAlign w:val="center"/>
            <w:hideMark/>
          </w:tcPr>
          <w:p w:rsidR="005A1A29" w:rsidRDefault="005A1A29">
            <w:pPr>
              <w:pStyle w:val="ae"/>
              <w:spacing w:line="27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1</w:t>
            </w:r>
          </w:p>
        </w:tc>
        <w:tc>
          <w:tcPr>
            <w:tcW w:w="5548" w:type="dxa"/>
            <w:tcBorders>
              <w:top w:val="nil"/>
              <w:left w:val="nil"/>
              <w:bottom w:val="single" w:sz="4" w:space="0" w:color="auto"/>
              <w:right w:val="single" w:sz="4" w:space="0" w:color="auto"/>
            </w:tcBorders>
            <w:vAlign w:val="center"/>
            <w:hideMark/>
          </w:tcPr>
          <w:p w:rsidR="005A1A29" w:rsidRDefault="005A1A29">
            <w:pPr>
              <w:pStyle w:val="ae"/>
              <w:spacing w:line="27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Школа, с. Ангарский</w:t>
            </w:r>
          </w:p>
        </w:tc>
        <w:tc>
          <w:tcPr>
            <w:tcW w:w="3260" w:type="dxa"/>
            <w:tcBorders>
              <w:top w:val="nil"/>
              <w:left w:val="nil"/>
              <w:bottom w:val="single" w:sz="4" w:space="0" w:color="auto"/>
              <w:right w:val="single" w:sz="4" w:space="0" w:color="auto"/>
            </w:tcBorders>
            <w:vAlign w:val="center"/>
            <w:hideMark/>
          </w:tcPr>
          <w:p w:rsidR="005A1A29" w:rsidRDefault="005A1A29">
            <w:pPr>
              <w:pStyle w:val="ae"/>
              <w:spacing w:line="27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0,03 Гкал/час</w:t>
            </w:r>
          </w:p>
        </w:tc>
      </w:tr>
      <w:tr w:rsidR="005A1A29" w:rsidTr="005A1A29">
        <w:trPr>
          <w:trHeight w:val="70"/>
          <w:jc w:val="center"/>
        </w:trPr>
        <w:tc>
          <w:tcPr>
            <w:tcW w:w="514" w:type="dxa"/>
            <w:tcBorders>
              <w:top w:val="single" w:sz="4" w:space="0" w:color="auto"/>
              <w:left w:val="single" w:sz="4" w:space="0" w:color="auto"/>
              <w:bottom w:val="single" w:sz="4" w:space="0" w:color="auto"/>
              <w:right w:val="single" w:sz="4" w:space="0" w:color="auto"/>
            </w:tcBorders>
            <w:vAlign w:val="center"/>
            <w:hideMark/>
          </w:tcPr>
          <w:p w:rsidR="005A1A29" w:rsidRDefault="005A1A29">
            <w:pPr>
              <w:pStyle w:val="ae"/>
              <w:spacing w:line="27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2</w:t>
            </w:r>
          </w:p>
        </w:tc>
        <w:tc>
          <w:tcPr>
            <w:tcW w:w="5548" w:type="dxa"/>
            <w:tcBorders>
              <w:top w:val="single" w:sz="4" w:space="0" w:color="auto"/>
              <w:left w:val="nil"/>
              <w:bottom w:val="single" w:sz="4" w:space="0" w:color="auto"/>
              <w:right w:val="single" w:sz="4" w:space="0" w:color="auto"/>
            </w:tcBorders>
            <w:vAlign w:val="center"/>
            <w:hideMark/>
          </w:tcPr>
          <w:p w:rsidR="005A1A29" w:rsidRDefault="005A1A29">
            <w:pPr>
              <w:pStyle w:val="ae"/>
              <w:spacing w:line="276" w:lineRule="auto"/>
              <w:jc w:val="both"/>
              <w:rPr>
                <w:rFonts w:ascii="Times New Roman" w:hAnsi="Times New Roman" w:cs="Times New Roman"/>
                <w:bCs/>
                <w:sz w:val="28"/>
                <w:szCs w:val="28"/>
                <w:lang w:eastAsia="en-US"/>
              </w:rPr>
            </w:pPr>
            <w:r>
              <w:rPr>
                <w:rFonts w:ascii="Times New Roman" w:hAnsi="Times New Roman" w:cs="Times New Roman"/>
                <w:bCs/>
                <w:sz w:val="28"/>
                <w:szCs w:val="28"/>
                <w:lang w:eastAsia="en-US"/>
              </w:rPr>
              <w:t xml:space="preserve">Детский сад, </w:t>
            </w:r>
            <w:r>
              <w:rPr>
                <w:rFonts w:ascii="Times New Roman" w:hAnsi="Times New Roman" w:cs="Times New Roman"/>
                <w:sz w:val="28"/>
                <w:szCs w:val="28"/>
                <w:lang w:eastAsia="en-US"/>
              </w:rPr>
              <w:t>с. Ангарский</w:t>
            </w:r>
          </w:p>
        </w:tc>
        <w:tc>
          <w:tcPr>
            <w:tcW w:w="3260" w:type="dxa"/>
            <w:tcBorders>
              <w:top w:val="single" w:sz="4" w:space="0" w:color="auto"/>
              <w:left w:val="nil"/>
              <w:bottom w:val="single" w:sz="4" w:space="0" w:color="auto"/>
              <w:right w:val="single" w:sz="4" w:space="0" w:color="auto"/>
            </w:tcBorders>
            <w:vAlign w:val="center"/>
            <w:hideMark/>
          </w:tcPr>
          <w:p w:rsidR="005A1A29" w:rsidRDefault="005A1A29">
            <w:pPr>
              <w:pStyle w:val="ae"/>
              <w:spacing w:line="276"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0,03 Гкал/час</w:t>
            </w:r>
          </w:p>
        </w:tc>
      </w:tr>
    </w:tbl>
    <w:p w:rsidR="005A1A29" w:rsidRDefault="005A1A29" w:rsidP="005A1A29">
      <w:pPr>
        <w:ind w:firstLine="426"/>
        <w:jc w:val="both"/>
        <w:rPr>
          <w:sz w:val="28"/>
          <w:szCs w:val="28"/>
          <w:lang w:eastAsia="en-US"/>
        </w:rPr>
      </w:pPr>
    </w:p>
    <w:p w:rsidR="005A1A29" w:rsidRDefault="005A1A29" w:rsidP="005A1A29">
      <w:pPr>
        <w:ind w:firstLine="426"/>
        <w:jc w:val="both"/>
        <w:rPr>
          <w:sz w:val="28"/>
          <w:szCs w:val="28"/>
        </w:rPr>
      </w:pPr>
      <w:r>
        <w:rPr>
          <w:sz w:val="28"/>
          <w:szCs w:val="28"/>
        </w:rPr>
        <w:t>Электроснабжение потребителей МО «Ангарский» осуществляется от Иркутской энергосистемы от ПС110/35/10кВ «</w:t>
      </w:r>
      <w:proofErr w:type="spellStart"/>
      <w:r>
        <w:rPr>
          <w:sz w:val="28"/>
          <w:szCs w:val="28"/>
        </w:rPr>
        <w:t>Бахтай</w:t>
      </w:r>
      <w:proofErr w:type="spellEnd"/>
      <w:r>
        <w:rPr>
          <w:sz w:val="28"/>
          <w:szCs w:val="28"/>
        </w:rPr>
        <w:t>», находящейся в собственности филиала ОАО «ИЭСК» «Центральные электрические сети».</w:t>
      </w:r>
    </w:p>
    <w:p w:rsidR="005A1A29" w:rsidRDefault="005A1A29" w:rsidP="005A1A29">
      <w:pPr>
        <w:ind w:firstLine="426"/>
        <w:jc w:val="both"/>
        <w:rPr>
          <w:sz w:val="28"/>
          <w:szCs w:val="28"/>
        </w:rPr>
      </w:pPr>
    </w:p>
    <w:p w:rsidR="005A1A29" w:rsidRDefault="005A1A29" w:rsidP="005A1A29">
      <w:pPr>
        <w:ind w:firstLine="426"/>
        <w:jc w:val="center"/>
        <w:rPr>
          <w:sz w:val="28"/>
          <w:szCs w:val="28"/>
        </w:rPr>
      </w:pPr>
      <w:r>
        <w:rPr>
          <w:sz w:val="28"/>
          <w:szCs w:val="28"/>
        </w:rPr>
        <w:t>Основные данные по существующей подстанции</w:t>
      </w:r>
    </w:p>
    <w:p w:rsidR="005A1A29" w:rsidRDefault="005A1A29" w:rsidP="005A1A29">
      <w:pPr>
        <w:ind w:firstLine="426"/>
        <w:jc w:val="center"/>
        <w:rPr>
          <w:sz w:val="28"/>
          <w:szCs w:val="28"/>
        </w:rPr>
      </w:pPr>
    </w:p>
    <w:tbl>
      <w:tblPr>
        <w:tblW w:w="487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1528"/>
        <w:gridCol w:w="2077"/>
        <w:gridCol w:w="964"/>
        <w:gridCol w:w="1046"/>
        <w:gridCol w:w="1778"/>
      </w:tblGrid>
      <w:tr w:rsidR="005A1A29" w:rsidTr="005A1A29">
        <w:trPr>
          <w:trHeight w:val="276"/>
        </w:trPr>
        <w:tc>
          <w:tcPr>
            <w:tcW w:w="828" w:type="pct"/>
            <w:vMerge w:val="restar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Наименование ПС</w:t>
            </w:r>
          </w:p>
        </w:tc>
        <w:tc>
          <w:tcPr>
            <w:tcW w:w="796" w:type="pct"/>
            <w:vMerge w:val="restar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Система</w:t>
            </w:r>
          </w:p>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напряжений,</w:t>
            </w:r>
          </w:p>
          <w:p w:rsidR="005A1A29" w:rsidRDefault="005A1A29">
            <w:pPr>
              <w:pStyle w:val="ae"/>
              <w:spacing w:line="276" w:lineRule="auto"/>
              <w:jc w:val="center"/>
              <w:rPr>
                <w:rFonts w:ascii="Times New Roman" w:hAnsi="Times New Roman" w:cs="Times New Roman"/>
                <w:lang w:eastAsia="en-US"/>
              </w:rPr>
            </w:pPr>
            <w:proofErr w:type="spellStart"/>
            <w:r>
              <w:rPr>
                <w:rFonts w:ascii="Times New Roman" w:hAnsi="Times New Roman" w:cs="Times New Roman"/>
                <w:lang w:eastAsia="en-US"/>
              </w:rPr>
              <w:t>кВ</w:t>
            </w:r>
            <w:proofErr w:type="spellEnd"/>
          </w:p>
        </w:tc>
        <w:tc>
          <w:tcPr>
            <w:tcW w:w="1180" w:type="pct"/>
            <w:vMerge w:val="restar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Количество и установленная мощность</w:t>
            </w:r>
          </w:p>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трансформаторов, МВА</w:t>
            </w:r>
          </w:p>
        </w:tc>
        <w:tc>
          <w:tcPr>
            <w:tcW w:w="2196" w:type="pct"/>
            <w:gridSpan w:val="3"/>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Нагрузка ПС по контрольному замеру, МВт</w:t>
            </w:r>
          </w:p>
        </w:tc>
      </w:tr>
      <w:tr w:rsidR="005A1A29" w:rsidTr="005A1A29">
        <w:tc>
          <w:tcPr>
            <w:tcW w:w="0" w:type="auto"/>
            <w:vMerge/>
            <w:tcBorders>
              <w:top w:val="single" w:sz="4" w:space="0" w:color="auto"/>
              <w:left w:val="single" w:sz="4" w:space="0" w:color="auto"/>
              <w:bottom w:val="single" w:sz="4" w:space="0" w:color="auto"/>
              <w:right w:val="single" w:sz="4" w:space="0" w:color="auto"/>
            </w:tcBorders>
            <w:vAlign w:val="center"/>
            <w:hideMark/>
          </w:tcPr>
          <w:p w:rsidR="005A1A29" w:rsidRDefault="005A1A29">
            <w:pPr>
              <w:rPr>
                <w:rFonts w:eastAsia="Courier New"/>
                <w:color w:val="000000"/>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A1A29" w:rsidRDefault="005A1A29">
            <w:pPr>
              <w:rPr>
                <w:rFonts w:eastAsia="Courier New"/>
                <w:color w:val="000000"/>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A1A29" w:rsidRDefault="005A1A29">
            <w:pPr>
              <w:rPr>
                <w:rFonts w:eastAsia="Courier New"/>
                <w:color w:val="000000"/>
                <w:sz w:val="24"/>
                <w:szCs w:val="24"/>
                <w:lang w:eastAsia="en-US"/>
              </w:rPr>
            </w:pPr>
          </w:p>
        </w:tc>
        <w:tc>
          <w:tcPr>
            <w:tcW w:w="568" w:type="pc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Всего по ПС</w:t>
            </w:r>
          </w:p>
        </w:tc>
        <w:tc>
          <w:tcPr>
            <w:tcW w:w="613" w:type="pc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На шинах 6-10кВ</w:t>
            </w:r>
          </w:p>
        </w:tc>
        <w:tc>
          <w:tcPr>
            <w:tcW w:w="1015" w:type="pc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На шинах 6-10кВ для нужд</w:t>
            </w:r>
          </w:p>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МО «Ангарский»</w:t>
            </w:r>
          </w:p>
        </w:tc>
      </w:tr>
      <w:tr w:rsidR="005A1A29" w:rsidTr="005A1A29">
        <w:trPr>
          <w:trHeight w:val="135"/>
        </w:trPr>
        <w:tc>
          <w:tcPr>
            <w:tcW w:w="828" w:type="pc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proofErr w:type="spellStart"/>
            <w:r>
              <w:rPr>
                <w:rFonts w:ascii="Times New Roman" w:hAnsi="Times New Roman" w:cs="Times New Roman"/>
                <w:lang w:eastAsia="en-US"/>
              </w:rPr>
              <w:t>Бахтай</w:t>
            </w:r>
            <w:proofErr w:type="spellEnd"/>
          </w:p>
        </w:tc>
        <w:tc>
          <w:tcPr>
            <w:tcW w:w="796" w:type="pc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110/35/10</w:t>
            </w:r>
          </w:p>
        </w:tc>
        <w:tc>
          <w:tcPr>
            <w:tcW w:w="1180" w:type="pc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2х16</w:t>
            </w:r>
          </w:p>
        </w:tc>
        <w:tc>
          <w:tcPr>
            <w:tcW w:w="568" w:type="pc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9,62</w:t>
            </w:r>
          </w:p>
        </w:tc>
        <w:tc>
          <w:tcPr>
            <w:tcW w:w="613" w:type="pc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7,11</w:t>
            </w:r>
          </w:p>
        </w:tc>
        <w:tc>
          <w:tcPr>
            <w:tcW w:w="1015" w:type="pct"/>
            <w:tcBorders>
              <w:top w:val="single" w:sz="4" w:space="0" w:color="auto"/>
              <w:left w:val="single" w:sz="4" w:space="0" w:color="auto"/>
              <w:bottom w:val="single" w:sz="4" w:space="0" w:color="auto"/>
              <w:right w:val="single" w:sz="4" w:space="0" w:color="auto"/>
            </w:tcBorders>
            <w:hideMark/>
          </w:tcPr>
          <w:p w:rsidR="005A1A29" w:rsidRDefault="005A1A29">
            <w:pPr>
              <w:pStyle w:val="ae"/>
              <w:spacing w:line="276" w:lineRule="auto"/>
              <w:jc w:val="center"/>
              <w:rPr>
                <w:rFonts w:ascii="Times New Roman" w:hAnsi="Times New Roman" w:cs="Times New Roman"/>
                <w:lang w:eastAsia="en-US"/>
              </w:rPr>
            </w:pPr>
            <w:r>
              <w:rPr>
                <w:rFonts w:ascii="Times New Roman" w:hAnsi="Times New Roman" w:cs="Times New Roman"/>
                <w:lang w:eastAsia="en-US"/>
              </w:rPr>
              <w:t>1,86</w:t>
            </w:r>
          </w:p>
        </w:tc>
      </w:tr>
    </w:tbl>
    <w:p w:rsidR="005A1A29" w:rsidRDefault="005A1A29" w:rsidP="005A1A29">
      <w:pPr>
        <w:ind w:firstLine="426"/>
        <w:jc w:val="both"/>
        <w:rPr>
          <w:sz w:val="28"/>
          <w:szCs w:val="28"/>
          <w:lang w:eastAsia="en-US"/>
        </w:rPr>
      </w:pPr>
    </w:p>
    <w:p w:rsidR="005A1A29" w:rsidRDefault="005A1A29" w:rsidP="005A1A29">
      <w:pPr>
        <w:ind w:firstLine="426"/>
        <w:jc w:val="both"/>
        <w:rPr>
          <w:sz w:val="28"/>
          <w:szCs w:val="28"/>
        </w:rPr>
      </w:pPr>
      <w:r>
        <w:rPr>
          <w:sz w:val="28"/>
          <w:szCs w:val="28"/>
        </w:rPr>
        <w:t xml:space="preserve">На основании данных контрольных замеров за декабрь 2011г. совмещенный максимум электрических нагрузок МО «Ангарский» на шинах 6-10кВ центра питания составил 1,86МВт. Согласно таблице 20, подстанция имеет загрузку, удовлетворяющую условиям аварийного режима. </w:t>
      </w:r>
    </w:p>
    <w:p w:rsidR="005A1A29" w:rsidRDefault="005A1A29" w:rsidP="005A1A29">
      <w:pPr>
        <w:ind w:firstLine="426"/>
        <w:jc w:val="both"/>
        <w:rPr>
          <w:sz w:val="28"/>
          <w:szCs w:val="28"/>
        </w:rPr>
      </w:pPr>
      <w:r>
        <w:rPr>
          <w:sz w:val="28"/>
          <w:szCs w:val="28"/>
        </w:rPr>
        <w:t>ПС «</w:t>
      </w:r>
      <w:proofErr w:type="spellStart"/>
      <w:r>
        <w:rPr>
          <w:sz w:val="28"/>
          <w:szCs w:val="28"/>
        </w:rPr>
        <w:t>Бахтай</w:t>
      </w:r>
      <w:proofErr w:type="spellEnd"/>
      <w:r>
        <w:rPr>
          <w:sz w:val="28"/>
          <w:szCs w:val="28"/>
        </w:rPr>
        <w:t>» 110/35/10кВ получает питание по ВЛ110кВ от тяговой ПС «</w:t>
      </w:r>
      <w:proofErr w:type="spellStart"/>
      <w:r>
        <w:rPr>
          <w:sz w:val="28"/>
          <w:szCs w:val="28"/>
        </w:rPr>
        <w:t>Головинская</w:t>
      </w:r>
      <w:proofErr w:type="spellEnd"/>
      <w:r>
        <w:rPr>
          <w:sz w:val="28"/>
          <w:szCs w:val="28"/>
        </w:rPr>
        <w:t>».</w:t>
      </w:r>
    </w:p>
    <w:p w:rsidR="005A1A29" w:rsidRDefault="005A1A29" w:rsidP="005A1A29">
      <w:pPr>
        <w:ind w:firstLine="426"/>
        <w:jc w:val="both"/>
        <w:rPr>
          <w:sz w:val="28"/>
          <w:szCs w:val="28"/>
        </w:rPr>
      </w:pPr>
      <w:r>
        <w:rPr>
          <w:sz w:val="28"/>
          <w:szCs w:val="28"/>
        </w:rPr>
        <w:t>Электрические сети 10-35-110кВ выполнены воздушными линиями.</w:t>
      </w:r>
    </w:p>
    <w:p w:rsidR="005A1A29" w:rsidRDefault="005A1A29" w:rsidP="005A1A29">
      <w:pPr>
        <w:ind w:firstLine="426"/>
        <w:jc w:val="both"/>
        <w:rPr>
          <w:sz w:val="28"/>
          <w:szCs w:val="28"/>
        </w:rPr>
      </w:pPr>
      <w:r>
        <w:rPr>
          <w:sz w:val="28"/>
          <w:szCs w:val="28"/>
        </w:rPr>
        <w:t xml:space="preserve">Протяженность улично-дорожной сети составляет 6,92 </w:t>
      </w:r>
      <w:proofErr w:type="gramStart"/>
      <w:r>
        <w:rPr>
          <w:sz w:val="28"/>
          <w:szCs w:val="28"/>
        </w:rPr>
        <w:t>км.,</w:t>
      </w:r>
      <w:proofErr w:type="gramEnd"/>
      <w:r>
        <w:rPr>
          <w:sz w:val="28"/>
          <w:szCs w:val="28"/>
        </w:rPr>
        <w:t xml:space="preserve"> в </w:t>
      </w:r>
      <w:proofErr w:type="spellStart"/>
      <w:r>
        <w:rPr>
          <w:sz w:val="28"/>
          <w:szCs w:val="28"/>
        </w:rPr>
        <w:t>т.ч</w:t>
      </w:r>
      <w:proofErr w:type="spellEnd"/>
      <w:r>
        <w:rPr>
          <w:sz w:val="28"/>
          <w:szCs w:val="28"/>
        </w:rPr>
        <w:t>. протяженность освещенной части улично-дорожной сети – 2 км.</w:t>
      </w:r>
    </w:p>
    <w:p w:rsidR="005A1A29" w:rsidRDefault="005A1A29" w:rsidP="005A1A29">
      <w:pPr>
        <w:ind w:firstLine="426"/>
        <w:jc w:val="both"/>
        <w:rPr>
          <w:sz w:val="28"/>
          <w:szCs w:val="28"/>
        </w:rPr>
      </w:pPr>
    </w:p>
    <w:p w:rsidR="005A1A29" w:rsidRDefault="005A1A29" w:rsidP="005A1A29">
      <w:pPr>
        <w:ind w:firstLine="426"/>
        <w:jc w:val="both"/>
        <w:rPr>
          <w:i/>
          <w:sz w:val="28"/>
          <w:szCs w:val="28"/>
        </w:rPr>
      </w:pPr>
      <w:r>
        <w:rPr>
          <w:i/>
          <w:sz w:val="28"/>
          <w:szCs w:val="28"/>
        </w:rPr>
        <w:t>Жилой фонд</w:t>
      </w:r>
    </w:p>
    <w:p w:rsidR="005A1A29" w:rsidRDefault="005A1A29" w:rsidP="005A1A29">
      <w:pPr>
        <w:pStyle w:val="ae"/>
        <w:ind w:firstLine="426"/>
        <w:jc w:val="both"/>
        <w:rPr>
          <w:rFonts w:ascii="Times New Roman" w:hAnsi="Times New Roman" w:cs="Times New Roman"/>
          <w:sz w:val="28"/>
          <w:szCs w:val="28"/>
        </w:rPr>
      </w:pPr>
      <w:r>
        <w:rPr>
          <w:rFonts w:ascii="Times New Roman" w:hAnsi="Times New Roman" w:cs="Times New Roman"/>
          <w:sz w:val="28"/>
          <w:szCs w:val="28"/>
        </w:rPr>
        <w:t>Согласно предоставленным данным, на 01.01.2012г жилищный фонд сельского поселения Ангарский состоял из индивидуальной и многоквартирной жилой застройки и составлял 15,073 тыс. м</w:t>
      </w:r>
      <w:r>
        <w:rPr>
          <w:rFonts w:ascii="Times New Roman" w:hAnsi="Times New Roman" w:cs="Times New Roman"/>
          <w:sz w:val="28"/>
          <w:szCs w:val="28"/>
          <w:vertAlign w:val="superscript"/>
        </w:rPr>
        <w:t>2</w:t>
      </w:r>
      <w:r>
        <w:rPr>
          <w:rFonts w:ascii="Times New Roman" w:hAnsi="Times New Roman" w:cs="Times New Roman"/>
          <w:sz w:val="28"/>
          <w:szCs w:val="28"/>
        </w:rPr>
        <w:t xml:space="preserve"> общей площади.</w:t>
      </w:r>
    </w:p>
    <w:p w:rsidR="005A1A29" w:rsidRDefault="005A1A29" w:rsidP="005A1A29">
      <w:pPr>
        <w:pStyle w:val="ae"/>
        <w:ind w:firstLine="426"/>
        <w:jc w:val="both"/>
        <w:rPr>
          <w:rFonts w:ascii="Times New Roman" w:hAnsi="Times New Roman" w:cs="Times New Roman"/>
          <w:sz w:val="28"/>
          <w:szCs w:val="28"/>
        </w:rPr>
      </w:pPr>
      <w:r>
        <w:rPr>
          <w:rFonts w:ascii="Times New Roman" w:hAnsi="Times New Roman" w:cs="Times New Roman"/>
          <w:sz w:val="28"/>
          <w:szCs w:val="28"/>
        </w:rPr>
        <w:t>На частный жилой фонд приходится – 15,073 тыс. м² общей площади (100%). Средняя обеспеченность одного жителя общей площадью жилья составляет 18м², что ниже, чем в среднем по Иркутской области - 18,5 м²/чел.</w:t>
      </w:r>
    </w:p>
    <w:p w:rsidR="005A1A29" w:rsidRDefault="005A1A29" w:rsidP="005A1A29">
      <w:pPr>
        <w:pStyle w:val="ae"/>
        <w:ind w:firstLine="426"/>
        <w:jc w:val="both"/>
        <w:rPr>
          <w:rFonts w:ascii="Times New Roman" w:hAnsi="Times New Roman" w:cs="Times New Roman"/>
          <w:sz w:val="28"/>
          <w:szCs w:val="28"/>
        </w:rPr>
      </w:pPr>
      <w:r>
        <w:rPr>
          <w:rFonts w:ascii="Times New Roman" w:hAnsi="Times New Roman" w:cs="Times New Roman"/>
          <w:sz w:val="28"/>
          <w:szCs w:val="28"/>
        </w:rPr>
        <w:t>Жилищный фонд представлен деревянными жилыми домами. На бревенчатые, брусчатые приходится 87,8%, на капитальные – 12,2%.</w:t>
      </w:r>
    </w:p>
    <w:p w:rsidR="005A1A29" w:rsidRDefault="005A1A29" w:rsidP="005A1A29">
      <w:pPr>
        <w:pStyle w:val="ae"/>
        <w:ind w:firstLine="426"/>
        <w:jc w:val="both"/>
        <w:rPr>
          <w:rFonts w:ascii="Times New Roman" w:hAnsi="Times New Roman" w:cs="Times New Roman"/>
          <w:sz w:val="28"/>
          <w:szCs w:val="28"/>
        </w:rPr>
      </w:pPr>
      <w:r>
        <w:rPr>
          <w:rFonts w:ascii="Times New Roman" w:hAnsi="Times New Roman" w:cs="Times New Roman"/>
          <w:sz w:val="28"/>
          <w:szCs w:val="28"/>
        </w:rPr>
        <w:t xml:space="preserve">Общая площадь ветхого и аварийного жилищного фонда составляет </w:t>
      </w:r>
      <w:smartTag w:uri="urn:schemas-microsoft-com:office:smarttags" w:element="metricconverter">
        <w:smartTagPr>
          <w:attr w:name="ProductID" w:val="1,728 м²"/>
        </w:smartTagPr>
        <w:r>
          <w:rPr>
            <w:rFonts w:ascii="Times New Roman" w:hAnsi="Times New Roman" w:cs="Times New Roman"/>
            <w:sz w:val="28"/>
            <w:szCs w:val="28"/>
          </w:rPr>
          <w:t>1,728 м²</w:t>
        </w:r>
      </w:smartTag>
      <w:r>
        <w:rPr>
          <w:rFonts w:ascii="Times New Roman" w:hAnsi="Times New Roman" w:cs="Times New Roman"/>
          <w:sz w:val="28"/>
          <w:szCs w:val="28"/>
        </w:rPr>
        <w:t xml:space="preserve"> или 11,5%.</w:t>
      </w:r>
    </w:p>
    <w:p w:rsidR="005A1A29" w:rsidRDefault="005A1A29" w:rsidP="005A1A29">
      <w:pPr>
        <w:pStyle w:val="ae"/>
        <w:ind w:firstLine="426"/>
        <w:jc w:val="both"/>
        <w:rPr>
          <w:rFonts w:ascii="Times New Roman" w:hAnsi="Times New Roman" w:cs="Times New Roman"/>
          <w:sz w:val="28"/>
          <w:szCs w:val="28"/>
        </w:rPr>
      </w:pPr>
      <w:r>
        <w:rPr>
          <w:rFonts w:ascii="Times New Roman" w:hAnsi="Times New Roman" w:cs="Times New Roman"/>
          <w:sz w:val="28"/>
          <w:szCs w:val="28"/>
        </w:rPr>
        <w:t>48,4% общей площади ветхих жилых домов (главным образом, 1-этажных деревянных) приходится на территорию п. Ангарский. Застройка сельского поселения «Ангарский» преимущественно однообразная – одноэтажные и двухквартирные одноэтажные жилые дома.</w:t>
      </w:r>
    </w:p>
    <w:p w:rsidR="005A1A29" w:rsidRDefault="005A1A29" w:rsidP="005A1A29">
      <w:pPr>
        <w:ind w:firstLine="426"/>
        <w:jc w:val="both"/>
        <w:rPr>
          <w:sz w:val="28"/>
          <w:szCs w:val="28"/>
        </w:rPr>
      </w:pPr>
      <w:r>
        <w:rPr>
          <w:sz w:val="28"/>
          <w:szCs w:val="28"/>
        </w:rPr>
        <w:t>По состоянию на начало 2016 года жилой фонд составляет:</w:t>
      </w:r>
    </w:p>
    <w:p w:rsidR="005A1A29" w:rsidRDefault="005A1A29" w:rsidP="005A1A29">
      <w:pPr>
        <w:ind w:firstLine="426"/>
        <w:jc w:val="both"/>
        <w:rPr>
          <w:sz w:val="28"/>
          <w:szCs w:val="28"/>
        </w:rPr>
      </w:pPr>
      <w:r>
        <w:rPr>
          <w:sz w:val="28"/>
          <w:szCs w:val="28"/>
        </w:rPr>
        <w:lastRenderedPageBreak/>
        <w:t>- общая площадь жилых помещений – 14651тыс.м²;</w:t>
      </w:r>
    </w:p>
    <w:p w:rsidR="005A1A29" w:rsidRDefault="005A1A29" w:rsidP="005A1A29">
      <w:pPr>
        <w:ind w:firstLine="426"/>
        <w:jc w:val="both"/>
        <w:rPr>
          <w:sz w:val="28"/>
          <w:szCs w:val="28"/>
        </w:rPr>
      </w:pPr>
      <w:r>
        <w:rPr>
          <w:sz w:val="28"/>
          <w:szCs w:val="28"/>
        </w:rPr>
        <w:t>- количество одноэтажных домов – 161;</w:t>
      </w:r>
    </w:p>
    <w:p w:rsidR="005A1A29" w:rsidRDefault="005A1A29" w:rsidP="005A1A29">
      <w:pPr>
        <w:ind w:firstLine="426"/>
        <w:jc w:val="both"/>
        <w:rPr>
          <w:sz w:val="28"/>
          <w:szCs w:val="28"/>
        </w:rPr>
      </w:pPr>
      <w:r>
        <w:rPr>
          <w:sz w:val="28"/>
          <w:szCs w:val="28"/>
        </w:rPr>
        <w:t>- количество квартир в двухквартирных домах – 120;</w:t>
      </w:r>
    </w:p>
    <w:p w:rsidR="005A1A29" w:rsidRDefault="005A1A29" w:rsidP="005A1A29">
      <w:pPr>
        <w:ind w:firstLine="426"/>
        <w:jc w:val="both"/>
        <w:rPr>
          <w:sz w:val="28"/>
          <w:szCs w:val="28"/>
        </w:rPr>
      </w:pPr>
      <w:r>
        <w:rPr>
          <w:sz w:val="28"/>
          <w:szCs w:val="28"/>
        </w:rPr>
        <w:t>- размер среднего домохозяйства – 3,5 чел.</w:t>
      </w:r>
    </w:p>
    <w:p w:rsidR="005A1A29" w:rsidRDefault="005A1A29" w:rsidP="005A1A29">
      <w:pPr>
        <w:ind w:firstLine="426"/>
        <w:jc w:val="both"/>
        <w:rPr>
          <w:sz w:val="28"/>
          <w:szCs w:val="28"/>
        </w:rPr>
      </w:pPr>
      <w:r>
        <w:rPr>
          <w:sz w:val="28"/>
          <w:szCs w:val="28"/>
        </w:rPr>
        <w:t>Подключение жилых домов к сетям инженерно-технического обеспечения:</w:t>
      </w:r>
    </w:p>
    <w:p w:rsidR="005A1A29" w:rsidRDefault="005A1A29" w:rsidP="005A1A29">
      <w:pPr>
        <w:pStyle w:val="af"/>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отопление – отсутствует;</w:t>
      </w:r>
    </w:p>
    <w:p w:rsidR="005A1A29" w:rsidRDefault="005A1A29" w:rsidP="005A1A29">
      <w:pPr>
        <w:pStyle w:val="af"/>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горячая вода – отсутствует;</w:t>
      </w:r>
    </w:p>
    <w:p w:rsidR="005A1A29" w:rsidRDefault="005A1A29" w:rsidP="005A1A29">
      <w:pPr>
        <w:pStyle w:val="af"/>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водоотведение – отсутствует;</w:t>
      </w:r>
    </w:p>
    <w:p w:rsidR="005A1A29" w:rsidRDefault="005A1A29" w:rsidP="005A1A29">
      <w:pPr>
        <w:pStyle w:val="af"/>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газоснабжение – отсутствует;</w:t>
      </w:r>
    </w:p>
    <w:p w:rsidR="005A1A29" w:rsidRDefault="005A1A29" w:rsidP="005A1A29">
      <w:pPr>
        <w:pStyle w:val="af"/>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холодная вода – подвоз;</w:t>
      </w:r>
    </w:p>
    <w:p w:rsidR="005A1A29" w:rsidRDefault="005A1A29" w:rsidP="005A1A29">
      <w:pPr>
        <w:pStyle w:val="af"/>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Электроснабжение – есть.</w:t>
      </w:r>
    </w:p>
    <w:p w:rsidR="005A1A29" w:rsidRDefault="005A1A29" w:rsidP="005A1A29">
      <w:pPr>
        <w:ind w:left="426"/>
        <w:jc w:val="both"/>
        <w:rPr>
          <w:sz w:val="28"/>
          <w:szCs w:val="28"/>
        </w:rPr>
      </w:pPr>
    </w:p>
    <w:p w:rsidR="005A1A29" w:rsidRDefault="005A1A29" w:rsidP="005A1A29">
      <w:pPr>
        <w:ind w:firstLine="426"/>
        <w:jc w:val="both"/>
        <w:rPr>
          <w:sz w:val="28"/>
          <w:szCs w:val="28"/>
        </w:rPr>
      </w:pPr>
      <w:r>
        <w:rPr>
          <w:sz w:val="28"/>
          <w:szCs w:val="28"/>
        </w:rPr>
        <w:t>1.4. Финансовая обеспеченность поселения</w:t>
      </w:r>
    </w:p>
    <w:p w:rsidR="005A1A29" w:rsidRDefault="005A1A29" w:rsidP="005A1A29">
      <w:pPr>
        <w:ind w:firstLine="426"/>
        <w:jc w:val="both"/>
        <w:rPr>
          <w:sz w:val="28"/>
          <w:szCs w:val="28"/>
        </w:rPr>
      </w:pPr>
      <w:r>
        <w:rPr>
          <w:sz w:val="28"/>
          <w:szCs w:val="28"/>
        </w:rPr>
        <w:t>Информация о плановой части наполнения доходной части бюджета муниципальном образовании «Ангарский» приведена в таблице.</w:t>
      </w:r>
    </w:p>
    <w:p w:rsidR="005A1A29" w:rsidRDefault="005A1A29" w:rsidP="005A1A29">
      <w:pPr>
        <w:ind w:firstLine="426"/>
        <w:jc w:val="both"/>
        <w:rPr>
          <w:sz w:val="28"/>
          <w:szCs w:val="28"/>
        </w:rPr>
      </w:pPr>
    </w:p>
    <w:tbl>
      <w:tblPr>
        <w:tblW w:w="10035" w:type="dxa"/>
        <w:tblInd w:w="-459" w:type="dxa"/>
        <w:tblLayout w:type="fixed"/>
        <w:tblLook w:val="04A0" w:firstRow="1" w:lastRow="0" w:firstColumn="1" w:lastColumn="0" w:noHBand="0" w:noVBand="1"/>
      </w:tblPr>
      <w:tblGrid>
        <w:gridCol w:w="850"/>
        <w:gridCol w:w="925"/>
        <w:gridCol w:w="1529"/>
        <w:gridCol w:w="1252"/>
        <w:gridCol w:w="1207"/>
        <w:gridCol w:w="1366"/>
        <w:gridCol w:w="1540"/>
        <w:gridCol w:w="1366"/>
      </w:tblGrid>
      <w:tr w:rsidR="005A1A29" w:rsidTr="005A1A29">
        <w:trPr>
          <w:trHeight w:val="570"/>
        </w:trPr>
        <w:tc>
          <w:tcPr>
            <w:tcW w:w="851" w:type="dxa"/>
            <w:vMerge w:val="restart"/>
            <w:tcBorders>
              <w:top w:val="single" w:sz="8" w:space="0" w:color="auto"/>
              <w:left w:val="single" w:sz="8" w:space="0" w:color="auto"/>
              <w:bottom w:val="single" w:sz="8" w:space="0" w:color="000000"/>
              <w:right w:val="single" w:sz="8" w:space="0" w:color="auto"/>
            </w:tcBorders>
            <w:vAlign w:val="center"/>
            <w:hideMark/>
          </w:tcPr>
          <w:p w:rsidR="005A1A29" w:rsidRDefault="005A1A29">
            <w:pPr>
              <w:jc w:val="center"/>
              <w:rPr>
                <w:b/>
                <w:bCs/>
                <w:color w:val="000000"/>
                <w:sz w:val="22"/>
                <w:szCs w:val="22"/>
              </w:rPr>
            </w:pPr>
            <w:r>
              <w:rPr>
                <w:b/>
                <w:bCs/>
                <w:color w:val="000000"/>
              </w:rPr>
              <w:t>Года</w:t>
            </w:r>
          </w:p>
        </w:tc>
        <w:tc>
          <w:tcPr>
            <w:tcW w:w="9179" w:type="dxa"/>
            <w:gridSpan w:val="7"/>
            <w:tcBorders>
              <w:top w:val="single" w:sz="8" w:space="0" w:color="auto"/>
              <w:left w:val="nil"/>
              <w:bottom w:val="single" w:sz="8" w:space="0" w:color="auto"/>
              <w:right w:val="single" w:sz="8" w:space="0" w:color="000000"/>
            </w:tcBorders>
            <w:vAlign w:val="center"/>
            <w:hideMark/>
          </w:tcPr>
          <w:p w:rsidR="005A1A29" w:rsidRDefault="005A1A29">
            <w:pPr>
              <w:jc w:val="center"/>
              <w:rPr>
                <w:b/>
                <w:bCs/>
                <w:color w:val="000000"/>
              </w:rPr>
            </w:pPr>
            <w:r>
              <w:rPr>
                <w:b/>
                <w:bCs/>
                <w:color w:val="000000"/>
              </w:rPr>
              <w:t xml:space="preserve">Статистическая информация о бюджете МО «Ангарский», </w:t>
            </w:r>
            <w:proofErr w:type="spellStart"/>
            <w:r>
              <w:rPr>
                <w:b/>
                <w:bCs/>
                <w:color w:val="000000"/>
              </w:rPr>
              <w:t>тыс.руб</w:t>
            </w:r>
            <w:proofErr w:type="spellEnd"/>
            <w:r>
              <w:rPr>
                <w:b/>
                <w:bCs/>
                <w:color w:val="000000"/>
              </w:rPr>
              <w:t>.</w:t>
            </w:r>
          </w:p>
        </w:tc>
      </w:tr>
      <w:tr w:rsidR="005A1A29" w:rsidTr="005A1A29">
        <w:trPr>
          <w:trHeight w:val="2580"/>
        </w:trPr>
        <w:tc>
          <w:tcPr>
            <w:tcW w:w="851" w:type="dxa"/>
            <w:vMerge/>
            <w:tcBorders>
              <w:top w:val="single" w:sz="8" w:space="0" w:color="auto"/>
              <w:left w:val="single" w:sz="8" w:space="0" w:color="auto"/>
              <w:bottom w:val="single" w:sz="8" w:space="0" w:color="000000"/>
              <w:right w:val="single" w:sz="8" w:space="0" w:color="auto"/>
            </w:tcBorders>
            <w:vAlign w:val="center"/>
            <w:hideMark/>
          </w:tcPr>
          <w:p w:rsidR="005A1A29" w:rsidRDefault="005A1A29">
            <w:pPr>
              <w:rPr>
                <w:b/>
                <w:bCs/>
                <w:color w:val="000000"/>
                <w:sz w:val="22"/>
                <w:szCs w:val="22"/>
              </w:rPr>
            </w:pPr>
          </w:p>
        </w:tc>
        <w:tc>
          <w:tcPr>
            <w:tcW w:w="925" w:type="dxa"/>
            <w:tcBorders>
              <w:top w:val="nil"/>
              <w:left w:val="nil"/>
              <w:bottom w:val="single" w:sz="8" w:space="0" w:color="auto"/>
              <w:right w:val="single" w:sz="8" w:space="0" w:color="auto"/>
            </w:tcBorders>
            <w:vAlign w:val="center"/>
            <w:hideMark/>
          </w:tcPr>
          <w:p w:rsidR="005A1A29" w:rsidRDefault="005A1A29">
            <w:pPr>
              <w:jc w:val="center"/>
              <w:rPr>
                <w:b/>
                <w:bCs/>
                <w:color w:val="000000"/>
              </w:rPr>
            </w:pPr>
            <w:r>
              <w:rPr>
                <w:b/>
                <w:bCs/>
                <w:color w:val="000000"/>
              </w:rPr>
              <w:t>ВСЕГО ДОХОДЫ</w:t>
            </w:r>
          </w:p>
        </w:tc>
        <w:tc>
          <w:tcPr>
            <w:tcW w:w="1528" w:type="dxa"/>
            <w:tcBorders>
              <w:top w:val="nil"/>
              <w:left w:val="nil"/>
              <w:bottom w:val="single" w:sz="8" w:space="0" w:color="auto"/>
              <w:right w:val="single" w:sz="8" w:space="0" w:color="auto"/>
            </w:tcBorders>
            <w:vAlign w:val="center"/>
            <w:hideMark/>
          </w:tcPr>
          <w:p w:rsidR="005A1A29" w:rsidRDefault="005A1A29">
            <w:pPr>
              <w:jc w:val="center"/>
              <w:rPr>
                <w:b/>
                <w:bCs/>
                <w:color w:val="000000"/>
              </w:rPr>
            </w:pPr>
            <w:r>
              <w:rPr>
                <w:b/>
                <w:bCs/>
                <w:color w:val="000000"/>
              </w:rPr>
              <w:t>безвозмездные поступления</w:t>
            </w:r>
          </w:p>
        </w:tc>
        <w:tc>
          <w:tcPr>
            <w:tcW w:w="1251" w:type="dxa"/>
            <w:tcBorders>
              <w:top w:val="nil"/>
              <w:left w:val="nil"/>
              <w:bottom w:val="single" w:sz="8" w:space="0" w:color="auto"/>
              <w:right w:val="single" w:sz="8" w:space="0" w:color="auto"/>
            </w:tcBorders>
            <w:vAlign w:val="center"/>
            <w:hideMark/>
          </w:tcPr>
          <w:p w:rsidR="005A1A29" w:rsidRDefault="005A1A29">
            <w:pPr>
              <w:jc w:val="center"/>
              <w:rPr>
                <w:b/>
                <w:bCs/>
                <w:color w:val="000000"/>
              </w:rPr>
            </w:pPr>
            <w:r>
              <w:rPr>
                <w:b/>
                <w:bCs/>
                <w:color w:val="000000"/>
              </w:rPr>
              <w:t>РАСХОДЫ ВСЕГО</w:t>
            </w:r>
          </w:p>
        </w:tc>
        <w:tc>
          <w:tcPr>
            <w:tcW w:w="1206" w:type="dxa"/>
            <w:tcBorders>
              <w:top w:val="nil"/>
              <w:left w:val="nil"/>
              <w:bottom w:val="single" w:sz="8" w:space="0" w:color="auto"/>
              <w:right w:val="single" w:sz="8" w:space="0" w:color="auto"/>
            </w:tcBorders>
            <w:vAlign w:val="center"/>
            <w:hideMark/>
          </w:tcPr>
          <w:p w:rsidR="005A1A29" w:rsidRDefault="005A1A29">
            <w:pPr>
              <w:jc w:val="center"/>
              <w:rPr>
                <w:b/>
                <w:bCs/>
                <w:color w:val="000000"/>
              </w:rPr>
            </w:pPr>
            <w:r>
              <w:rPr>
                <w:b/>
                <w:bCs/>
                <w:color w:val="000000"/>
              </w:rPr>
              <w:t>Профицит, дефицит (-)</w:t>
            </w:r>
          </w:p>
        </w:tc>
        <w:tc>
          <w:tcPr>
            <w:tcW w:w="1365" w:type="dxa"/>
            <w:tcBorders>
              <w:top w:val="nil"/>
              <w:left w:val="nil"/>
              <w:bottom w:val="single" w:sz="8" w:space="0" w:color="auto"/>
              <w:right w:val="single" w:sz="8" w:space="0" w:color="auto"/>
            </w:tcBorders>
            <w:vAlign w:val="center"/>
            <w:hideMark/>
          </w:tcPr>
          <w:p w:rsidR="005A1A29" w:rsidRDefault="005A1A29">
            <w:pPr>
              <w:jc w:val="center"/>
              <w:rPr>
                <w:b/>
                <w:bCs/>
                <w:color w:val="000000"/>
              </w:rPr>
            </w:pPr>
            <w:r>
              <w:rPr>
                <w:b/>
                <w:bCs/>
                <w:color w:val="000000"/>
              </w:rPr>
              <w:t>Доля собственных источников %</w:t>
            </w:r>
          </w:p>
        </w:tc>
        <w:tc>
          <w:tcPr>
            <w:tcW w:w="1539" w:type="dxa"/>
            <w:tcBorders>
              <w:top w:val="nil"/>
              <w:left w:val="nil"/>
              <w:bottom w:val="single" w:sz="8" w:space="0" w:color="auto"/>
              <w:right w:val="single" w:sz="8" w:space="0" w:color="auto"/>
            </w:tcBorders>
            <w:vAlign w:val="center"/>
            <w:hideMark/>
          </w:tcPr>
          <w:p w:rsidR="005A1A29" w:rsidRDefault="005A1A29">
            <w:pPr>
              <w:jc w:val="center"/>
              <w:rPr>
                <w:b/>
                <w:bCs/>
                <w:color w:val="000000"/>
              </w:rPr>
            </w:pPr>
            <w:r>
              <w:rPr>
                <w:b/>
                <w:bCs/>
                <w:color w:val="000000"/>
              </w:rPr>
              <w:t>Доля безвозмездных поступлений, %</w:t>
            </w:r>
          </w:p>
        </w:tc>
        <w:tc>
          <w:tcPr>
            <w:tcW w:w="1365" w:type="dxa"/>
            <w:tcBorders>
              <w:top w:val="nil"/>
              <w:left w:val="nil"/>
              <w:bottom w:val="single" w:sz="8" w:space="0" w:color="auto"/>
              <w:right w:val="single" w:sz="8" w:space="0" w:color="auto"/>
            </w:tcBorders>
            <w:vAlign w:val="center"/>
            <w:hideMark/>
          </w:tcPr>
          <w:p w:rsidR="005A1A29" w:rsidRDefault="005A1A29">
            <w:pPr>
              <w:jc w:val="center"/>
              <w:rPr>
                <w:b/>
                <w:bCs/>
                <w:color w:val="000000"/>
              </w:rPr>
            </w:pPr>
            <w:r>
              <w:rPr>
                <w:b/>
                <w:bCs/>
                <w:color w:val="000000"/>
              </w:rPr>
              <w:t xml:space="preserve">Динамика изменения доли собственных источников, % </w:t>
            </w:r>
          </w:p>
        </w:tc>
      </w:tr>
      <w:tr w:rsidR="005A1A29" w:rsidTr="005A1A29">
        <w:trPr>
          <w:trHeight w:val="315"/>
        </w:trPr>
        <w:tc>
          <w:tcPr>
            <w:tcW w:w="851" w:type="dxa"/>
            <w:tcBorders>
              <w:top w:val="nil"/>
              <w:left w:val="single" w:sz="8" w:space="0" w:color="auto"/>
              <w:bottom w:val="single" w:sz="8" w:space="0" w:color="auto"/>
              <w:right w:val="single" w:sz="8" w:space="0" w:color="auto"/>
            </w:tcBorders>
            <w:shd w:val="clear" w:color="auto" w:fill="BFBFBF"/>
            <w:vAlign w:val="center"/>
            <w:hideMark/>
          </w:tcPr>
          <w:p w:rsidR="005A1A29" w:rsidRDefault="005A1A29">
            <w:pPr>
              <w:jc w:val="center"/>
              <w:rPr>
                <w:b/>
                <w:bCs/>
                <w:color w:val="000000"/>
              </w:rPr>
            </w:pPr>
            <w:r>
              <w:rPr>
                <w:b/>
                <w:bCs/>
                <w:color w:val="000000"/>
              </w:rPr>
              <w:t> </w:t>
            </w:r>
          </w:p>
        </w:tc>
        <w:tc>
          <w:tcPr>
            <w:tcW w:w="925" w:type="dxa"/>
            <w:tcBorders>
              <w:top w:val="nil"/>
              <w:left w:val="nil"/>
              <w:bottom w:val="single" w:sz="8" w:space="0" w:color="auto"/>
              <w:right w:val="single" w:sz="8" w:space="0" w:color="auto"/>
            </w:tcBorders>
            <w:shd w:val="clear" w:color="auto" w:fill="BFBFBF"/>
            <w:vAlign w:val="center"/>
            <w:hideMark/>
          </w:tcPr>
          <w:p w:rsidR="005A1A29" w:rsidRDefault="005A1A29">
            <w:pPr>
              <w:jc w:val="center"/>
              <w:rPr>
                <w:color w:val="000000"/>
              </w:rPr>
            </w:pPr>
            <w:r>
              <w:rPr>
                <w:color w:val="000000"/>
              </w:rPr>
              <w:t> </w:t>
            </w:r>
          </w:p>
        </w:tc>
        <w:tc>
          <w:tcPr>
            <w:tcW w:w="1528" w:type="dxa"/>
            <w:tcBorders>
              <w:top w:val="nil"/>
              <w:left w:val="nil"/>
              <w:bottom w:val="single" w:sz="8" w:space="0" w:color="auto"/>
              <w:right w:val="single" w:sz="8" w:space="0" w:color="auto"/>
            </w:tcBorders>
            <w:shd w:val="clear" w:color="auto" w:fill="BFBFBF"/>
            <w:vAlign w:val="center"/>
            <w:hideMark/>
          </w:tcPr>
          <w:p w:rsidR="005A1A29" w:rsidRDefault="005A1A29">
            <w:pPr>
              <w:jc w:val="center"/>
              <w:rPr>
                <w:color w:val="000000"/>
              </w:rPr>
            </w:pPr>
            <w:r>
              <w:rPr>
                <w:color w:val="000000"/>
              </w:rPr>
              <w:t> </w:t>
            </w:r>
          </w:p>
        </w:tc>
        <w:tc>
          <w:tcPr>
            <w:tcW w:w="1251" w:type="dxa"/>
            <w:tcBorders>
              <w:top w:val="nil"/>
              <w:left w:val="nil"/>
              <w:bottom w:val="single" w:sz="8" w:space="0" w:color="auto"/>
              <w:right w:val="single" w:sz="8" w:space="0" w:color="auto"/>
            </w:tcBorders>
            <w:shd w:val="clear" w:color="auto" w:fill="BFBFBF"/>
            <w:vAlign w:val="center"/>
            <w:hideMark/>
          </w:tcPr>
          <w:p w:rsidR="005A1A29" w:rsidRDefault="005A1A29">
            <w:pPr>
              <w:jc w:val="center"/>
              <w:rPr>
                <w:color w:val="000000"/>
              </w:rPr>
            </w:pPr>
            <w:r>
              <w:rPr>
                <w:color w:val="000000"/>
              </w:rPr>
              <w:t> </w:t>
            </w:r>
          </w:p>
        </w:tc>
        <w:tc>
          <w:tcPr>
            <w:tcW w:w="1206" w:type="dxa"/>
            <w:tcBorders>
              <w:top w:val="nil"/>
              <w:left w:val="nil"/>
              <w:bottom w:val="single" w:sz="8" w:space="0" w:color="auto"/>
              <w:right w:val="single" w:sz="8" w:space="0" w:color="auto"/>
            </w:tcBorders>
            <w:shd w:val="clear" w:color="auto" w:fill="BFBFBF"/>
            <w:vAlign w:val="center"/>
            <w:hideMark/>
          </w:tcPr>
          <w:p w:rsidR="005A1A29" w:rsidRDefault="005A1A29">
            <w:pPr>
              <w:jc w:val="center"/>
              <w:rPr>
                <w:color w:val="000000"/>
              </w:rPr>
            </w:pPr>
            <w:r>
              <w:rPr>
                <w:color w:val="000000"/>
              </w:rPr>
              <w:t> </w:t>
            </w:r>
          </w:p>
        </w:tc>
        <w:tc>
          <w:tcPr>
            <w:tcW w:w="1365" w:type="dxa"/>
            <w:tcBorders>
              <w:top w:val="nil"/>
              <w:left w:val="nil"/>
              <w:bottom w:val="single" w:sz="8" w:space="0" w:color="auto"/>
              <w:right w:val="single" w:sz="8" w:space="0" w:color="auto"/>
            </w:tcBorders>
            <w:shd w:val="clear" w:color="auto" w:fill="BFBFBF"/>
            <w:vAlign w:val="center"/>
            <w:hideMark/>
          </w:tcPr>
          <w:p w:rsidR="005A1A29" w:rsidRDefault="005A1A29">
            <w:pPr>
              <w:jc w:val="center"/>
              <w:rPr>
                <w:color w:val="000000"/>
              </w:rPr>
            </w:pPr>
            <w:r>
              <w:rPr>
                <w:color w:val="000000"/>
              </w:rPr>
              <w:t> </w:t>
            </w:r>
          </w:p>
        </w:tc>
        <w:tc>
          <w:tcPr>
            <w:tcW w:w="1539" w:type="dxa"/>
            <w:tcBorders>
              <w:top w:val="nil"/>
              <w:left w:val="nil"/>
              <w:bottom w:val="single" w:sz="8" w:space="0" w:color="auto"/>
              <w:right w:val="single" w:sz="8" w:space="0" w:color="auto"/>
            </w:tcBorders>
            <w:shd w:val="clear" w:color="auto" w:fill="BFBFBF"/>
            <w:vAlign w:val="center"/>
            <w:hideMark/>
          </w:tcPr>
          <w:p w:rsidR="005A1A29" w:rsidRDefault="005A1A29">
            <w:pPr>
              <w:jc w:val="center"/>
              <w:rPr>
                <w:color w:val="000000"/>
              </w:rPr>
            </w:pPr>
            <w:r>
              <w:rPr>
                <w:color w:val="000000"/>
              </w:rPr>
              <w:t> </w:t>
            </w:r>
          </w:p>
        </w:tc>
        <w:tc>
          <w:tcPr>
            <w:tcW w:w="1365" w:type="dxa"/>
            <w:tcBorders>
              <w:top w:val="nil"/>
              <w:left w:val="nil"/>
              <w:bottom w:val="single" w:sz="8" w:space="0" w:color="auto"/>
              <w:right w:val="single" w:sz="8" w:space="0" w:color="auto"/>
            </w:tcBorders>
            <w:shd w:val="clear" w:color="auto" w:fill="BFBFBF"/>
            <w:vAlign w:val="center"/>
            <w:hideMark/>
          </w:tcPr>
          <w:p w:rsidR="005A1A29" w:rsidRDefault="005A1A29">
            <w:pPr>
              <w:jc w:val="center"/>
              <w:rPr>
                <w:color w:val="000000"/>
              </w:rPr>
            </w:pPr>
            <w:r>
              <w:rPr>
                <w:color w:val="000000"/>
              </w:rPr>
              <w:t> </w:t>
            </w:r>
          </w:p>
        </w:tc>
      </w:tr>
      <w:tr w:rsidR="005A1A29" w:rsidTr="005A1A29">
        <w:trPr>
          <w:trHeight w:val="315"/>
        </w:trPr>
        <w:tc>
          <w:tcPr>
            <w:tcW w:w="851" w:type="dxa"/>
            <w:tcBorders>
              <w:top w:val="nil"/>
              <w:left w:val="single" w:sz="8" w:space="0" w:color="auto"/>
              <w:bottom w:val="nil"/>
              <w:right w:val="single" w:sz="8" w:space="0" w:color="auto"/>
            </w:tcBorders>
            <w:vAlign w:val="center"/>
            <w:hideMark/>
          </w:tcPr>
          <w:p w:rsidR="005A1A29" w:rsidRDefault="005A1A29">
            <w:pPr>
              <w:jc w:val="center"/>
              <w:rPr>
                <w:b/>
                <w:bCs/>
                <w:color w:val="000000"/>
              </w:rPr>
            </w:pPr>
            <w:r>
              <w:rPr>
                <w:b/>
                <w:bCs/>
                <w:color w:val="000000"/>
              </w:rPr>
              <w:t>2011</w:t>
            </w:r>
          </w:p>
        </w:tc>
        <w:tc>
          <w:tcPr>
            <w:tcW w:w="92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2297,4</w:t>
            </w:r>
          </w:p>
        </w:tc>
        <w:tc>
          <w:tcPr>
            <w:tcW w:w="1528"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2148,9</w:t>
            </w:r>
          </w:p>
        </w:tc>
        <w:tc>
          <w:tcPr>
            <w:tcW w:w="1251"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2304,8</w:t>
            </w:r>
          </w:p>
        </w:tc>
        <w:tc>
          <w:tcPr>
            <w:tcW w:w="1206"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-7,425</w:t>
            </w:r>
          </w:p>
        </w:tc>
        <w:tc>
          <w:tcPr>
            <w:tcW w:w="136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lang w:val="en-US"/>
              </w:rPr>
              <w:t>6,5%</w:t>
            </w:r>
          </w:p>
        </w:tc>
        <w:tc>
          <w:tcPr>
            <w:tcW w:w="1539"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93,5%</w:t>
            </w:r>
          </w:p>
        </w:tc>
        <w:tc>
          <w:tcPr>
            <w:tcW w:w="1365" w:type="dxa"/>
            <w:tcBorders>
              <w:top w:val="nil"/>
              <w:left w:val="nil"/>
              <w:bottom w:val="single" w:sz="8" w:space="0" w:color="auto"/>
              <w:right w:val="single" w:sz="8" w:space="0" w:color="auto"/>
            </w:tcBorders>
            <w:shd w:val="clear" w:color="auto" w:fill="BFBFBF"/>
            <w:vAlign w:val="center"/>
            <w:hideMark/>
          </w:tcPr>
          <w:p w:rsidR="005A1A29" w:rsidRDefault="005A1A29">
            <w:pPr>
              <w:jc w:val="center"/>
              <w:rPr>
                <w:color w:val="000000"/>
              </w:rPr>
            </w:pPr>
            <w:r>
              <w:rPr>
                <w:color w:val="000000"/>
              </w:rPr>
              <w:t> </w:t>
            </w:r>
          </w:p>
        </w:tc>
      </w:tr>
      <w:tr w:rsidR="005A1A29" w:rsidTr="005A1A29">
        <w:trPr>
          <w:trHeight w:val="315"/>
        </w:trPr>
        <w:tc>
          <w:tcPr>
            <w:tcW w:w="851" w:type="dxa"/>
            <w:tcBorders>
              <w:top w:val="single" w:sz="8" w:space="0" w:color="auto"/>
              <w:left w:val="single" w:sz="8" w:space="0" w:color="auto"/>
              <w:bottom w:val="single" w:sz="8" w:space="0" w:color="auto"/>
              <w:right w:val="single" w:sz="8" w:space="0" w:color="auto"/>
            </w:tcBorders>
            <w:vAlign w:val="center"/>
            <w:hideMark/>
          </w:tcPr>
          <w:p w:rsidR="005A1A29" w:rsidRDefault="005A1A29">
            <w:pPr>
              <w:jc w:val="center"/>
              <w:rPr>
                <w:b/>
                <w:bCs/>
                <w:color w:val="000000"/>
              </w:rPr>
            </w:pPr>
            <w:r>
              <w:rPr>
                <w:b/>
                <w:bCs/>
                <w:color w:val="000000"/>
              </w:rPr>
              <w:t>2012</w:t>
            </w:r>
          </w:p>
        </w:tc>
        <w:tc>
          <w:tcPr>
            <w:tcW w:w="92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2556,5</w:t>
            </w:r>
          </w:p>
        </w:tc>
        <w:tc>
          <w:tcPr>
            <w:tcW w:w="1528"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2359,7</w:t>
            </w:r>
          </w:p>
        </w:tc>
        <w:tc>
          <w:tcPr>
            <w:tcW w:w="1251"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2566,3</w:t>
            </w:r>
          </w:p>
        </w:tc>
        <w:tc>
          <w:tcPr>
            <w:tcW w:w="1206"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-9,838</w:t>
            </w:r>
          </w:p>
        </w:tc>
        <w:tc>
          <w:tcPr>
            <w:tcW w:w="136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7,7%</w:t>
            </w:r>
          </w:p>
        </w:tc>
        <w:tc>
          <w:tcPr>
            <w:tcW w:w="1539"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92,3%</w:t>
            </w:r>
          </w:p>
        </w:tc>
        <w:tc>
          <w:tcPr>
            <w:tcW w:w="136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1,2%</w:t>
            </w:r>
          </w:p>
        </w:tc>
      </w:tr>
      <w:tr w:rsidR="005A1A29" w:rsidTr="005A1A29">
        <w:trPr>
          <w:trHeight w:val="315"/>
        </w:trPr>
        <w:tc>
          <w:tcPr>
            <w:tcW w:w="851" w:type="dxa"/>
            <w:tcBorders>
              <w:top w:val="nil"/>
              <w:left w:val="single" w:sz="8" w:space="0" w:color="auto"/>
              <w:bottom w:val="single" w:sz="8" w:space="0" w:color="auto"/>
              <w:right w:val="single" w:sz="8" w:space="0" w:color="auto"/>
            </w:tcBorders>
            <w:vAlign w:val="center"/>
            <w:hideMark/>
          </w:tcPr>
          <w:p w:rsidR="005A1A29" w:rsidRDefault="005A1A29">
            <w:pPr>
              <w:jc w:val="center"/>
              <w:rPr>
                <w:b/>
                <w:bCs/>
                <w:color w:val="000000"/>
              </w:rPr>
            </w:pPr>
            <w:r>
              <w:rPr>
                <w:b/>
                <w:bCs/>
                <w:color w:val="000000"/>
              </w:rPr>
              <w:t>2013</w:t>
            </w:r>
          </w:p>
        </w:tc>
        <w:tc>
          <w:tcPr>
            <w:tcW w:w="92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2934,12</w:t>
            </w:r>
          </w:p>
        </w:tc>
        <w:tc>
          <w:tcPr>
            <w:tcW w:w="1528"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2654,12</w:t>
            </w:r>
          </w:p>
        </w:tc>
        <w:tc>
          <w:tcPr>
            <w:tcW w:w="1251"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2948,12</w:t>
            </w:r>
          </w:p>
        </w:tc>
        <w:tc>
          <w:tcPr>
            <w:tcW w:w="1206"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-14</w:t>
            </w:r>
          </w:p>
        </w:tc>
        <w:tc>
          <w:tcPr>
            <w:tcW w:w="136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9,5%</w:t>
            </w:r>
          </w:p>
        </w:tc>
        <w:tc>
          <w:tcPr>
            <w:tcW w:w="1539"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90,5%</w:t>
            </w:r>
          </w:p>
        </w:tc>
        <w:tc>
          <w:tcPr>
            <w:tcW w:w="136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1,8%</w:t>
            </w:r>
          </w:p>
        </w:tc>
      </w:tr>
      <w:tr w:rsidR="005A1A29" w:rsidTr="005A1A29">
        <w:trPr>
          <w:trHeight w:val="315"/>
        </w:trPr>
        <w:tc>
          <w:tcPr>
            <w:tcW w:w="851" w:type="dxa"/>
            <w:tcBorders>
              <w:top w:val="nil"/>
              <w:left w:val="single" w:sz="8" w:space="0" w:color="auto"/>
              <w:bottom w:val="single" w:sz="8" w:space="0" w:color="auto"/>
              <w:right w:val="single" w:sz="8" w:space="0" w:color="auto"/>
            </w:tcBorders>
            <w:vAlign w:val="center"/>
            <w:hideMark/>
          </w:tcPr>
          <w:p w:rsidR="005A1A29" w:rsidRDefault="005A1A29">
            <w:pPr>
              <w:jc w:val="center"/>
              <w:rPr>
                <w:b/>
                <w:bCs/>
                <w:color w:val="000000"/>
              </w:rPr>
            </w:pPr>
            <w:r>
              <w:rPr>
                <w:b/>
                <w:bCs/>
                <w:color w:val="000000"/>
              </w:rPr>
              <w:t>2014</w:t>
            </w:r>
          </w:p>
        </w:tc>
        <w:tc>
          <w:tcPr>
            <w:tcW w:w="92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3641,9</w:t>
            </w:r>
          </w:p>
        </w:tc>
        <w:tc>
          <w:tcPr>
            <w:tcW w:w="1528"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2871,9</w:t>
            </w:r>
          </w:p>
        </w:tc>
        <w:tc>
          <w:tcPr>
            <w:tcW w:w="1251"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3680,4</w:t>
            </w:r>
          </w:p>
        </w:tc>
        <w:tc>
          <w:tcPr>
            <w:tcW w:w="1206"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-38,5</w:t>
            </w:r>
          </w:p>
        </w:tc>
        <w:tc>
          <w:tcPr>
            <w:tcW w:w="136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21,1%</w:t>
            </w:r>
          </w:p>
        </w:tc>
        <w:tc>
          <w:tcPr>
            <w:tcW w:w="1539"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78,9%</w:t>
            </w:r>
          </w:p>
        </w:tc>
        <w:tc>
          <w:tcPr>
            <w:tcW w:w="136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11,6%</w:t>
            </w:r>
          </w:p>
        </w:tc>
      </w:tr>
      <w:tr w:rsidR="005A1A29" w:rsidTr="005A1A29">
        <w:trPr>
          <w:trHeight w:val="315"/>
        </w:trPr>
        <w:tc>
          <w:tcPr>
            <w:tcW w:w="851" w:type="dxa"/>
            <w:tcBorders>
              <w:top w:val="nil"/>
              <w:left w:val="single" w:sz="8" w:space="0" w:color="auto"/>
              <w:bottom w:val="single" w:sz="8" w:space="0" w:color="auto"/>
              <w:right w:val="single" w:sz="8" w:space="0" w:color="auto"/>
            </w:tcBorders>
            <w:vAlign w:val="center"/>
            <w:hideMark/>
          </w:tcPr>
          <w:p w:rsidR="005A1A29" w:rsidRDefault="005A1A29">
            <w:pPr>
              <w:jc w:val="center"/>
              <w:rPr>
                <w:b/>
                <w:bCs/>
                <w:color w:val="000000"/>
              </w:rPr>
            </w:pPr>
            <w:r>
              <w:rPr>
                <w:b/>
                <w:bCs/>
                <w:color w:val="000000"/>
              </w:rPr>
              <w:t>2015</w:t>
            </w:r>
          </w:p>
        </w:tc>
        <w:tc>
          <w:tcPr>
            <w:tcW w:w="92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3972</w:t>
            </w:r>
          </w:p>
        </w:tc>
        <w:tc>
          <w:tcPr>
            <w:tcW w:w="1528"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3170,5</w:t>
            </w:r>
          </w:p>
        </w:tc>
        <w:tc>
          <w:tcPr>
            <w:tcW w:w="1251"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4012,1</w:t>
            </w:r>
          </w:p>
        </w:tc>
        <w:tc>
          <w:tcPr>
            <w:tcW w:w="1206"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-40,1</w:t>
            </w:r>
          </w:p>
        </w:tc>
        <w:tc>
          <w:tcPr>
            <w:tcW w:w="136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20,2%</w:t>
            </w:r>
          </w:p>
        </w:tc>
        <w:tc>
          <w:tcPr>
            <w:tcW w:w="1539"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79,8%</w:t>
            </w:r>
          </w:p>
        </w:tc>
        <w:tc>
          <w:tcPr>
            <w:tcW w:w="136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-1,0%</w:t>
            </w:r>
          </w:p>
        </w:tc>
      </w:tr>
      <w:tr w:rsidR="005A1A29" w:rsidTr="005A1A29">
        <w:trPr>
          <w:trHeight w:val="315"/>
        </w:trPr>
        <w:tc>
          <w:tcPr>
            <w:tcW w:w="851" w:type="dxa"/>
            <w:tcBorders>
              <w:top w:val="nil"/>
              <w:left w:val="single" w:sz="8" w:space="0" w:color="auto"/>
              <w:bottom w:val="single" w:sz="8" w:space="0" w:color="auto"/>
              <w:right w:val="single" w:sz="8" w:space="0" w:color="auto"/>
            </w:tcBorders>
            <w:vAlign w:val="center"/>
            <w:hideMark/>
          </w:tcPr>
          <w:p w:rsidR="005A1A29" w:rsidRDefault="005A1A29">
            <w:pPr>
              <w:jc w:val="center"/>
              <w:rPr>
                <w:b/>
                <w:bCs/>
                <w:color w:val="000000"/>
              </w:rPr>
            </w:pPr>
            <w:r>
              <w:rPr>
                <w:b/>
                <w:bCs/>
                <w:color w:val="000000"/>
              </w:rPr>
              <w:t>2016</w:t>
            </w:r>
          </w:p>
        </w:tc>
        <w:tc>
          <w:tcPr>
            <w:tcW w:w="92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3479,7</w:t>
            </w:r>
          </w:p>
        </w:tc>
        <w:tc>
          <w:tcPr>
            <w:tcW w:w="1528"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2546,5</w:t>
            </w:r>
          </w:p>
        </w:tc>
        <w:tc>
          <w:tcPr>
            <w:tcW w:w="1251"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3526,4</w:t>
            </w:r>
          </w:p>
        </w:tc>
        <w:tc>
          <w:tcPr>
            <w:tcW w:w="1206"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-46,7</w:t>
            </w:r>
          </w:p>
        </w:tc>
        <w:tc>
          <w:tcPr>
            <w:tcW w:w="136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26,8%</w:t>
            </w:r>
          </w:p>
        </w:tc>
        <w:tc>
          <w:tcPr>
            <w:tcW w:w="1539"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73,2%</w:t>
            </w:r>
          </w:p>
        </w:tc>
        <w:tc>
          <w:tcPr>
            <w:tcW w:w="1365" w:type="dxa"/>
            <w:tcBorders>
              <w:top w:val="nil"/>
              <w:left w:val="nil"/>
              <w:bottom w:val="single" w:sz="8" w:space="0" w:color="auto"/>
              <w:right w:val="single" w:sz="8" w:space="0" w:color="auto"/>
            </w:tcBorders>
            <w:vAlign w:val="center"/>
            <w:hideMark/>
          </w:tcPr>
          <w:p w:rsidR="005A1A29" w:rsidRDefault="005A1A29">
            <w:pPr>
              <w:jc w:val="center"/>
              <w:rPr>
                <w:color w:val="000000"/>
              </w:rPr>
            </w:pPr>
            <w:r>
              <w:rPr>
                <w:color w:val="000000"/>
              </w:rPr>
              <w:t>6,6%</w:t>
            </w:r>
          </w:p>
        </w:tc>
      </w:tr>
    </w:tbl>
    <w:p w:rsidR="005A1A29" w:rsidRDefault="005A1A29" w:rsidP="005A1A29">
      <w:pPr>
        <w:ind w:firstLine="426"/>
        <w:jc w:val="both"/>
        <w:rPr>
          <w:rFonts w:eastAsiaTheme="minorHAnsi"/>
          <w:sz w:val="28"/>
          <w:szCs w:val="28"/>
          <w:lang w:eastAsia="en-US"/>
        </w:rPr>
      </w:pPr>
    </w:p>
    <w:p w:rsidR="005A1A29" w:rsidRDefault="005A1A29" w:rsidP="005A1A29">
      <w:pPr>
        <w:ind w:firstLine="426"/>
        <w:jc w:val="both"/>
        <w:rPr>
          <w:sz w:val="28"/>
          <w:szCs w:val="28"/>
        </w:rPr>
      </w:pPr>
      <w:r>
        <w:rPr>
          <w:sz w:val="28"/>
          <w:szCs w:val="28"/>
        </w:rPr>
        <w:t>Анализ доходной части бюджета муниципального образования «Ангарский» позволяет сделать вывод, что при определении минимальной обеспеченности объектами местного значения поселения населения МО «Ангарский», учитывая устойчивую зависимость от финансовых поступлений от бюджетов иных уровней, необходимо исходить из консервативного варианта экономического развития.</w:t>
      </w:r>
    </w:p>
    <w:p w:rsidR="005A1A29" w:rsidRDefault="005A1A29" w:rsidP="005A1A29">
      <w:pPr>
        <w:jc w:val="center"/>
        <w:rPr>
          <w:b/>
          <w:sz w:val="28"/>
          <w:szCs w:val="28"/>
        </w:rPr>
      </w:pPr>
    </w:p>
    <w:p w:rsidR="005A1A29" w:rsidRDefault="005A1A29" w:rsidP="005A1A29">
      <w:pPr>
        <w:jc w:val="center"/>
        <w:rPr>
          <w:b/>
          <w:sz w:val="28"/>
          <w:szCs w:val="28"/>
        </w:rPr>
      </w:pPr>
      <w:r>
        <w:rPr>
          <w:b/>
          <w:sz w:val="28"/>
          <w:szCs w:val="28"/>
        </w:rPr>
        <w:t>2. Обоснование расчетных показателей</w:t>
      </w:r>
    </w:p>
    <w:p w:rsidR="005A1A29" w:rsidRDefault="005A1A29" w:rsidP="005A1A29">
      <w:pPr>
        <w:jc w:val="center"/>
        <w:rPr>
          <w:b/>
          <w:sz w:val="28"/>
          <w:szCs w:val="28"/>
        </w:rPr>
      </w:pPr>
      <w:r>
        <w:rPr>
          <w:b/>
          <w:sz w:val="28"/>
          <w:szCs w:val="28"/>
        </w:rPr>
        <w:t>2.1. Объекты инженерно-технической, дорожной, транспортной инфраструктур и иного специального назначения</w:t>
      </w:r>
    </w:p>
    <w:tbl>
      <w:tblPr>
        <w:tblStyle w:val="af6"/>
        <w:tblW w:w="10065" w:type="dxa"/>
        <w:tblInd w:w="-459" w:type="dxa"/>
        <w:tblLayout w:type="fixed"/>
        <w:tblLook w:val="04A0" w:firstRow="1" w:lastRow="0" w:firstColumn="1" w:lastColumn="0" w:noHBand="0" w:noVBand="1"/>
      </w:tblPr>
      <w:tblGrid>
        <w:gridCol w:w="425"/>
        <w:gridCol w:w="2410"/>
        <w:gridCol w:w="284"/>
        <w:gridCol w:w="3260"/>
        <w:gridCol w:w="284"/>
        <w:gridCol w:w="3402"/>
      </w:tblGrid>
      <w:tr w:rsidR="005A1A29" w:rsidTr="005A1A29">
        <w:tc>
          <w:tcPr>
            <w:tcW w:w="425" w:type="dxa"/>
            <w:tcBorders>
              <w:top w:val="single" w:sz="4" w:space="0" w:color="000000"/>
              <w:left w:val="single" w:sz="4" w:space="0" w:color="000000"/>
              <w:bottom w:val="single" w:sz="4" w:space="0" w:color="000000"/>
              <w:right w:val="single" w:sz="4" w:space="0" w:color="000000"/>
            </w:tcBorders>
            <w:vAlign w:val="center"/>
          </w:tcPr>
          <w:p w:rsidR="005A1A29" w:rsidRDefault="005A1A29">
            <w:pPr>
              <w:spacing w:line="322" w:lineRule="exact"/>
              <w:ind w:right="600"/>
              <w:jc w:val="center"/>
              <w:rPr>
                <w:sz w:val="28"/>
                <w:szCs w:val="28"/>
              </w:rPr>
            </w:pPr>
          </w:p>
        </w:tc>
        <w:tc>
          <w:tcPr>
            <w:tcW w:w="2694" w:type="dxa"/>
            <w:gridSpan w:val="2"/>
            <w:tcBorders>
              <w:top w:val="single" w:sz="4" w:space="0" w:color="000000"/>
              <w:left w:val="single" w:sz="4" w:space="0" w:color="000000"/>
              <w:bottom w:val="single" w:sz="4" w:space="0" w:color="000000"/>
              <w:right w:val="single" w:sz="4" w:space="0" w:color="000000"/>
            </w:tcBorders>
            <w:vAlign w:val="center"/>
            <w:hideMark/>
          </w:tcPr>
          <w:p w:rsidR="005A1A29" w:rsidRDefault="005A1A29">
            <w:pPr>
              <w:spacing w:line="322" w:lineRule="exact"/>
              <w:jc w:val="center"/>
              <w:rPr>
                <w:b/>
                <w:sz w:val="28"/>
                <w:szCs w:val="28"/>
              </w:rPr>
            </w:pPr>
            <w:r>
              <w:rPr>
                <w:b/>
                <w:sz w:val="28"/>
                <w:szCs w:val="28"/>
              </w:rPr>
              <w:t>Наименование видов объектов местного значения</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5A1A29" w:rsidRDefault="005A1A29">
            <w:pPr>
              <w:spacing w:line="322" w:lineRule="exact"/>
              <w:ind w:right="33"/>
              <w:jc w:val="center"/>
              <w:rPr>
                <w:b/>
                <w:sz w:val="28"/>
                <w:szCs w:val="28"/>
              </w:rPr>
            </w:pPr>
            <w:r>
              <w:rPr>
                <w:b/>
                <w:sz w:val="28"/>
                <w:szCs w:val="28"/>
              </w:rPr>
              <w:t>Обоснование расчетных показателей минимально допустимого уровня обеспеченности объектами</w:t>
            </w:r>
          </w:p>
        </w:tc>
        <w:tc>
          <w:tcPr>
            <w:tcW w:w="3686" w:type="dxa"/>
            <w:gridSpan w:val="2"/>
            <w:tcBorders>
              <w:top w:val="single" w:sz="4" w:space="0" w:color="000000"/>
              <w:left w:val="single" w:sz="4" w:space="0" w:color="000000"/>
              <w:bottom w:val="single" w:sz="4" w:space="0" w:color="000000"/>
              <w:right w:val="single" w:sz="4" w:space="0" w:color="000000"/>
            </w:tcBorders>
            <w:vAlign w:val="center"/>
            <w:hideMark/>
          </w:tcPr>
          <w:p w:rsidR="005A1A29" w:rsidRDefault="005A1A29">
            <w:pPr>
              <w:spacing w:line="322" w:lineRule="exact"/>
              <w:ind w:right="34"/>
              <w:jc w:val="center"/>
              <w:rPr>
                <w:b/>
                <w:sz w:val="28"/>
                <w:szCs w:val="28"/>
              </w:rPr>
            </w:pPr>
            <w:r>
              <w:rPr>
                <w:b/>
                <w:sz w:val="28"/>
                <w:szCs w:val="28"/>
              </w:rPr>
              <w:t>Обоснование расчетных показателей максимально допустимого уровня территориальной доступности объектов</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1</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sz w:val="28"/>
                <w:szCs w:val="28"/>
              </w:rPr>
            </w:pPr>
            <w:r>
              <w:rPr>
                <w:b/>
                <w:sz w:val="28"/>
                <w:szCs w:val="28"/>
              </w:rPr>
              <w:t>Объекты электроснабжения населения</w:t>
            </w:r>
          </w:p>
        </w:tc>
        <w:tc>
          <w:tcPr>
            <w:tcW w:w="3260" w:type="dxa"/>
            <w:tcBorders>
              <w:top w:val="single" w:sz="4" w:space="0" w:color="000000"/>
              <w:left w:val="single" w:sz="4" w:space="0" w:color="000000"/>
              <w:bottom w:val="single" w:sz="4" w:space="0" w:color="000000"/>
              <w:right w:val="single" w:sz="4" w:space="0" w:color="000000"/>
            </w:tcBorders>
          </w:tcPr>
          <w:p w:rsidR="005A1A29" w:rsidRDefault="005A1A29">
            <w:pPr>
              <w:pStyle w:val="Default"/>
              <w:jc w:val="both"/>
              <w:rPr>
                <w:sz w:val="28"/>
                <w:szCs w:val="28"/>
              </w:rPr>
            </w:pPr>
            <w:r>
              <w:rPr>
                <w:sz w:val="28"/>
                <w:szCs w:val="28"/>
              </w:rPr>
              <w:t xml:space="preserve">Показатель рассчитан по формуле: </w:t>
            </w:r>
          </w:p>
          <w:p w:rsidR="005A1A29" w:rsidRDefault="005A1A29">
            <w:pPr>
              <w:pStyle w:val="Default"/>
              <w:jc w:val="both"/>
              <w:rPr>
                <w:sz w:val="28"/>
                <w:szCs w:val="28"/>
              </w:rPr>
            </w:pPr>
            <w:proofErr w:type="spellStart"/>
            <w:proofErr w:type="gramStart"/>
            <w:r>
              <w:rPr>
                <w:sz w:val="28"/>
                <w:szCs w:val="28"/>
              </w:rPr>
              <w:t>ГП</w:t>
            </w:r>
            <w:r>
              <w:rPr>
                <w:sz w:val="18"/>
                <w:szCs w:val="18"/>
              </w:rPr>
              <w:t>эл</w:t>
            </w:r>
            <w:proofErr w:type="spellEnd"/>
            <w:r>
              <w:rPr>
                <w:sz w:val="18"/>
                <w:szCs w:val="18"/>
              </w:rPr>
              <w:t>.</w:t>
            </w:r>
            <w:r>
              <w:rPr>
                <w:sz w:val="28"/>
                <w:szCs w:val="28"/>
              </w:rPr>
              <w:t>=</w:t>
            </w:r>
            <w:proofErr w:type="gramEnd"/>
            <w:r>
              <w:rPr>
                <w:sz w:val="28"/>
                <w:szCs w:val="28"/>
              </w:rPr>
              <w:t>(</w:t>
            </w:r>
            <w:proofErr w:type="spellStart"/>
            <w:r>
              <w:rPr>
                <w:sz w:val="28"/>
                <w:szCs w:val="28"/>
              </w:rPr>
              <w:t>НГП</w:t>
            </w:r>
            <w:r>
              <w:rPr>
                <w:sz w:val="18"/>
                <w:szCs w:val="18"/>
              </w:rPr>
              <w:t>элч</w:t>
            </w:r>
            <w:proofErr w:type="spellEnd"/>
            <w:r>
              <w:rPr>
                <w:sz w:val="18"/>
                <w:szCs w:val="18"/>
              </w:rPr>
              <w:t>.</w:t>
            </w:r>
            <w:r>
              <w:rPr>
                <w:sz w:val="28"/>
                <w:szCs w:val="28"/>
              </w:rPr>
              <w:t>*</w:t>
            </w:r>
            <w:proofErr w:type="spellStart"/>
            <w:r>
              <w:rPr>
                <w:sz w:val="28"/>
                <w:szCs w:val="28"/>
              </w:rPr>
              <w:t>Н</w:t>
            </w:r>
            <w:r>
              <w:rPr>
                <w:sz w:val="18"/>
                <w:szCs w:val="18"/>
              </w:rPr>
              <w:t>рс</w:t>
            </w:r>
            <w:proofErr w:type="spellEnd"/>
            <w:r>
              <w:rPr>
                <w:sz w:val="18"/>
                <w:szCs w:val="18"/>
              </w:rPr>
              <w:t>.</w:t>
            </w:r>
            <w:r>
              <w:rPr>
                <w:sz w:val="28"/>
                <w:szCs w:val="28"/>
              </w:rPr>
              <w:t>)+</w:t>
            </w:r>
            <w:r>
              <w:rPr>
                <w:sz w:val="28"/>
                <w:szCs w:val="28"/>
              </w:rPr>
              <w:br/>
              <w:t>(</w:t>
            </w:r>
            <w:proofErr w:type="spellStart"/>
            <w:r>
              <w:rPr>
                <w:sz w:val="28"/>
                <w:szCs w:val="28"/>
              </w:rPr>
              <w:t>НГП</w:t>
            </w:r>
            <w:r>
              <w:rPr>
                <w:sz w:val="18"/>
                <w:szCs w:val="18"/>
              </w:rPr>
              <w:t>элж</w:t>
            </w:r>
            <w:proofErr w:type="spellEnd"/>
            <w:r>
              <w:rPr>
                <w:sz w:val="18"/>
                <w:szCs w:val="18"/>
              </w:rPr>
              <w:t>.</w:t>
            </w:r>
            <w:r>
              <w:rPr>
                <w:sz w:val="28"/>
                <w:szCs w:val="28"/>
              </w:rPr>
              <w:t>*</w:t>
            </w:r>
            <w:proofErr w:type="spellStart"/>
            <w:r>
              <w:rPr>
                <w:sz w:val="28"/>
                <w:szCs w:val="28"/>
              </w:rPr>
              <w:t>Ж</w:t>
            </w:r>
            <w:r>
              <w:rPr>
                <w:sz w:val="18"/>
                <w:szCs w:val="18"/>
              </w:rPr>
              <w:t>рс</w:t>
            </w:r>
            <w:proofErr w:type="spellEnd"/>
            <w:r>
              <w:rPr>
                <w:sz w:val="18"/>
                <w:szCs w:val="18"/>
              </w:rPr>
              <w:t>.</w:t>
            </w:r>
            <w:r>
              <w:rPr>
                <w:sz w:val="28"/>
                <w:szCs w:val="28"/>
              </w:rPr>
              <w:t>)</w:t>
            </w:r>
          </w:p>
          <w:p w:rsidR="005A1A29" w:rsidRDefault="005A1A29">
            <w:pPr>
              <w:pStyle w:val="Default"/>
              <w:jc w:val="both"/>
              <w:rPr>
                <w:sz w:val="28"/>
                <w:szCs w:val="28"/>
              </w:rPr>
            </w:pPr>
            <w:r>
              <w:rPr>
                <w:sz w:val="28"/>
                <w:szCs w:val="28"/>
              </w:rPr>
              <w:t xml:space="preserve">где </w:t>
            </w:r>
          </w:p>
          <w:p w:rsidR="005A1A29" w:rsidRDefault="005A1A29">
            <w:pPr>
              <w:pStyle w:val="Default"/>
              <w:jc w:val="both"/>
              <w:rPr>
                <w:sz w:val="28"/>
                <w:szCs w:val="28"/>
              </w:rPr>
            </w:pPr>
            <w:proofErr w:type="spellStart"/>
            <w:r>
              <w:rPr>
                <w:sz w:val="28"/>
                <w:szCs w:val="28"/>
              </w:rPr>
              <w:t>НГП</w:t>
            </w:r>
            <w:r>
              <w:rPr>
                <w:sz w:val="18"/>
                <w:szCs w:val="18"/>
              </w:rPr>
              <w:t>элч</w:t>
            </w:r>
            <w:proofErr w:type="spellEnd"/>
            <w:r>
              <w:rPr>
                <w:sz w:val="18"/>
                <w:szCs w:val="18"/>
              </w:rPr>
              <w:t xml:space="preserve">. </w:t>
            </w:r>
            <w:r>
              <w:rPr>
                <w:sz w:val="28"/>
                <w:szCs w:val="28"/>
              </w:rPr>
              <w:t xml:space="preserve">– норма потребления электроэнергии на 1 человека в год; </w:t>
            </w:r>
          </w:p>
          <w:p w:rsidR="005A1A29" w:rsidRDefault="005A1A29">
            <w:pPr>
              <w:spacing w:line="322" w:lineRule="exact"/>
              <w:ind w:right="33"/>
              <w:jc w:val="both"/>
              <w:rPr>
                <w:sz w:val="28"/>
                <w:szCs w:val="28"/>
              </w:rPr>
            </w:pPr>
            <w:proofErr w:type="spellStart"/>
            <w:r>
              <w:rPr>
                <w:sz w:val="28"/>
                <w:szCs w:val="28"/>
              </w:rPr>
              <w:t>Н</w:t>
            </w:r>
            <w:r>
              <w:rPr>
                <w:sz w:val="18"/>
                <w:szCs w:val="18"/>
              </w:rPr>
              <w:t>рс</w:t>
            </w:r>
            <w:proofErr w:type="spellEnd"/>
            <w:r>
              <w:rPr>
                <w:sz w:val="18"/>
                <w:szCs w:val="18"/>
              </w:rPr>
              <w:t xml:space="preserve">. </w:t>
            </w:r>
            <w:r>
              <w:rPr>
                <w:sz w:val="28"/>
                <w:szCs w:val="28"/>
              </w:rPr>
              <w:t>– количество населения по состоянию на расчетный срок;</w:t>
            </w:r>
          </w:p>
          <w:p w:rsidR="005A1A29" w:rsidRDefault="005A1A29">
            <w:pPr>
              <w:pStyle w:val="Default"/>
              <w:jc w:val="both"/>
              <w:rPr>
                <w:sz w:val="28"/>
                <w:szCs w:val="28"/>
              </w:rPr>
            </w:pPr>
            <w:proofErr w:type="spellStart"/>
            <w:r>
              <w:rPr>
                <w:sz w:val="28"/>
                <w:szCs w:val="28"/>
              </w:rPr>
              <w:t>НГП</w:t>
            </w:r>
            <w:r>
              <w:rPr>
                <w:sz w:val="18"/>
                <w:szCs w:val="18"/>
              </w:rPr>
              <w:t>элж</w:t>
            </w:r>
            <w:proofErr w:type="spellEnd"/>
            <w:r>
              <w:rPr>
                <w:sz w:val="18"/>
                <w:szCs w:val="18"/>
              </w:rPr>
              <w:t xml:space="preserve">. </w:t>
            </w:r>
            <w:r>
              <w:rPr>
                <w:sz w:val="28"/>
                <w:szCs w:val="28"/>
              </w:rPr>
              <w:t xml:space="preserve">– средняя норма потребления электроэнергии на 1 с/х животного в год; </w:t>
            </w:r>
          </w:p>
          <w:p w:rsidR="005A1A29" w:rsidRDefault="005A1A29">
            <w:pPr>
              <w:spacing w:line="322" w:lineRule="exact"/>
              <w:ind w:right="33"/>
              <w:jc w:val="both"/>
              <w:rPr>
                <w:sz w:val="28"/>
                <w:szCs w:val="28"/>
              </w:rPr>
            </w:pPr>
            <w:proofErr w:type="spellStart"/>
            <w:r>
              <w:rPr>
                <w:sz w:val="28"/>
                <w:szCs w:val="28"/>
              </w:rPr>
              <w:t>Ж</w:t>
            </w:r>
            <w:r>
              <w:rPr>
                <w:sz w:val="18"/>
                <w:szCs w:val="18"/>
              </w:rPr>
              <w:t>рс</w:t>
            </w:r>
            <w:proofErr w:type="spellEnd"/>
            <w:r>
              <w:rPr>
                <w:sz w:val="18"/>
                <w:szCs w:val="18"/>
              </w:rPr>
              <w:t xml:space="preserve">. </w:t>
            </w:r>
            <w:r>
              <w:rPr>
                <w:sz w:val="28"/>
                <w:szCs w:val="28"/>
              </w:rPr>
              <w:t>– количество с/х животных.</w:t>
            </w:r>
          </w:p>
          <w:p w:rsidR="005A1A29" w:rsidRDefault="005A1A29">
            <w:pPr>
              <w:spacing w:line="322" w:lineRule="exact"/>
              <w:ind w:right="33"/>
              <w:jc w:val="both"/>
              <w:rPr>
                <w:sz w:val="28"/>
                <w:szCs w:val="28"/>
              </w:rPr>
            </w:pPr>
          </w:p>
        </w:tc>
        <w:tc>
          <w:tcPr>
            <w:tcW w:w="3686"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jc w:val="both"/>
              <w:rPr>
                <w:sz w:val="28"/>
                <w:szCs w:val="28"/>
              </w:rPr>
            </w:pPr>
            <w:r>
              <w:rPr>
                <w:sz w:val="28"/>
                <w:szCs w:val="28"/>
              </w:rPr>
              <w:t xml:space="preserve">100% расположение объектов энергоснабжения на территории населенных пунктов обусловлено необходимостью минимизировать затраты потребителей на технологическое подключение к сетям энергоснабжения. </w:t>
            </w: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600"/>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proofErr w:type="gramStart"/>
            <w:r>
              <w:rPr>
                <w:sz w:val="28"/>
                <w:szCs w:val="28"/>
              </w:rPr>
              <w:t>Подпункт</w:t>
            </w:r>
            <w:proofErr w:type="gramEnd"/>
            <w:r>
              <w:rPr>
                <w:sz w:val="28"/>
                <w:szCs w:val="28"/>
              </w:rPr>
              <w:t xml:space="preserve"> а) пункта 1 части 5 статьи 23 Градостроительного кодекса Российской Федерации: «электро-, тепло-, газо- и водоснабжение населения, водоотведение;».</w:t>
            </w:r>
          </w:p>
          <w:p w:rsidR="005A1A29" w:rsidRDefault="005A1A29">
            <w:pPr>
              <w:spacing w:line="322" w:lineRule="exact"/>
              <w:ind w:right="34"/>
              <w:jc w:val="both"/>
              <w:rPr>
                <w:sz w:val="28"/>
                <w:szCs w:val="28"/>
              </w:rPr>
            </w:pPr>
            <w:r>
              <w:rPr>
                <w:sz w:val="28"/>
                <w:szCs w:val="28"/>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A1A29" w:rsidRDefault="005A1A29">
            <w:pPr>
              <w:spacing w:line="322" w:lineRule="exact"/>
              <w:ind w:right="34"/>
              <w:jc w:val="both"/>
              <w:rPr>
                <w:sz w:val="28"/>
                <w:szCs w:val="28"/>
              </w:rPr>
            </w:pPr>
            <w:r>
              <w:rPr>
                <w:sz w:val="28"/>
                <w:szCs w:val="28"/>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тепло-, газо- и водоснабжения населения, водоотведения;».</w:t>
            </w:r>
          </w:p>
          <w:p w:rsidR="005A1A29" w:rsidRDefault="005A1A29">
            <w:pPr>
              <w:spacing w:line="322" w:lineRule="exact"/>
              <w:ind w:right="34"/>
              <w:jc w:val="both"/>
              <w:rPr>
                <w:sz w:val="28"/>
                <w:szCs w:val="28"/>
              </w:rPr>
            </w:pPr>
            <w:r>
              <w:rPr>
                <w:sz w:val="28"/>
                <w:szCs w:val="28"/>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2</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b/>
                <w:sz w:val="28"/>
                <w:szCs w:val="28"/>
              </w:rPr>
            </w:pPr>
            <w:r>
              <w:rPr>
                <w:b/>
                <w:sz w:val="28"/>
                <w:szCs w:val="28"/>
              </w:rPr>
              <w:t>Объекты теплоснабжения и горячего водоснабжения</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Показатель рассчитан по формуле:</w:t>
            </w:r>
          </w:p>
          <w:p w:rsidR="005A1A29" w:rsidRDefault="005A1A29">
            <w:pPr>
              <w:spacing w:line="322" w:lineRule="exact"/>
              <w:ind w:right="33"/>
              <w:jc w:val="both"/>
              <w:rPr>
                <w:sz w:val="28"/>
                <w:szCs w:val="28"/>
              </w:rPr>
            </w:pPr>
            <w:proofErr w:type="gramStart"/>
            <w:r>
              <w:rPr>
                <w:sz w:val="28"/>
                <w:szCs w:val="28"/>
              </w:rPr>
              <w:t>ГПтеп.эл.=</w:t>
            </w:r>
            <w:proofErr w:type="gramEnd"/>
            <w:r>
              <w:rPr>
                <w:sz w:val="28"/>
                <w:szCs w:val="28"/>
              </w:rPr>
              <w:t xml:space="preserve">НГПэл.* </w:t>
            </w:r>
            <w:proofErr w:type="spellStart"/>
            <w:r>
              <w:rPr>
                <w:sz w:val="28"/>
                <w:szCs w:val="28"/>
              </w:rPr>
              <w:t>Нфакт</w:t>
            </w:r>
            <w:proofErr w:type="spellEnd"/>
            <w:r>
              <w:rPr>
                <w:sz w:val="28"/>
                <w:szCs w:val="28"/>
              </w:rPr>
              <w:t>.,</w:t>
            </w:r>
          </w:p>
          <w:p w:rsidR="005A1A29" w:rsidRDefault="005A1A29">
            <w:pPr>
              <w:spacing w:line="322" w:lineRule="exact"/>
              <w:ind w:right="33"/>
              <w:jc w:val="both"/>
              <w:rPr>
                <w:sz w:val="28"/>
                <w:szCs w:val="28"/>
              </w:rPr>
            </w:pPr>
            <w:r>
              <w:rPr>
                <w:sz w:val="28"/>
                <w:szCs w:val="28"/>
              </w:rPr>
              <w:lastRenderedPageBreak/>
              <w:t>где</w:t>
            </w:r>
          </w:p>
          <w:p w:rsidR="005A1A29" w:rsidRDefault="005A1A29">
            <w:pPr>
              <w:spacing w:line="322" w:lineRule="exact"/>
              <w:ind w:right="33"/>
              <w:jc w:val="both"/>
              <w:rPr>
                <w:sz w:val="28"/>
                <w:szCs w:val="28"/>
              </w:rPr>
            </w:pPr>
            <w:proofErr w:type="spellStart"/>
            <w:proofErr w:type="gramStart"/>
            <w:r>
              <w:rPr>
                <w:sz w:val="28"/>
                <w:szCs w:val="28"/>
              </w:rPr>
              <w:t>НГПэл</w:t>
            </w:r>
            <w:proofErr w:type="spellEnd"/>
            <w:r>
              <w:rPr>
                <w:sz w:val="28"/>
                <w:szCs w:val="28"/>
              </w:rPr>
              <w:t>..</w:t>
            </w:r>
            <w:proofErr w:type="gramEnd"/>
            <w:r>
              <w:rPr>
                <w:sz w:val="28"/>
                <w:szCs w:val="28"/>
              </w:rPr>
              <w:t xml:space="preserve"> – норма потребления электроэнергии в целях теплоснабжения и снабжения горячей водой на 1 человека в год;</w:t>
            </w:r>
          </w:p>
          <w:p w:rsidR="005A1A29" w:rsidRDefault="005A1A29">
            <w:pPr>
              <w:spacing w:line="322" w:lineRule="exact"/>
              <w:ind w:right="33"/>
              <w:jc w:val="both"/>
              <w:rPr>
                <w:sz w:val="28"/>
                <w:szCs w:val="28"/>
              </w:rPr>
            </w:pPr>
            <w:proofErr w:type="spellStart"/>
            <w:r>
              <w:rPr>
                <w:sz w:val="28"/>
                <w:szCs w:val="28"/>
              </w:rPr>
              <w:t>Нфакт</w:t>
            </w:r>
            <w:proofErr w:type="spellEnd"/>
            <w:r>
              <w:rPr>
                <w:sz w:val="28"/>
                <w:szCs w:val="28"/>
              </w:rPr>
              <w:t>. – количество населения, фактически проживающего в неблагоустроенных домах.</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jc w:val="both"/>
              <w:rPr>
                <w:sz w:val="28"/>
                <w:szCs w:val="28"/>
              </w:rPr>
            </w:pPr>
            <w:r>
              <w:rPr>
                <w:sz w:val="28"/>
                <w:szCs w:val="28"/>
              </w:rPr>
              <w:lastRenderedPageBreak/>
              <w:t xml:space="preserve">100% расположение объектов энергоснабжения на территории населенных пунктов обусловлено </w:t>
            </w:r>
            <w:r>
              <w:rPr>
                <w:sz w:val="28"/>
                <w:szCs w:val="28"/>
              </w:rPr>
              <w:lastRenderedPageBreak/>
              <w:t xml:space="preserve">необходимостью минимизировать затраты потребителей на технологическое подключение к сетям энергоснабжения. </w:t>
            </w: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600"/>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proofErr w:type="gramStart"/>
            <w:r>
              <w:rPr>
                <w:sz w:val="28"/>
                <w:szCs w:val="28"/>
              </w:rPr>
              <w:t>Подпункт</w:t>
            </w:r>
            <w:proofErr w:type="gramEnd"/>
            <w:r>
              <w:rPr>
                <w:sz w:val="28"/>
                <w:szCs w:val="28"/>
              </w:rPr>
              <w:t xml:space="preserve"> а) пункта 1 части 5 статьи 23 Градостроительного кодекса Российской Федерации: «электро-, тепло-, газо- и водоснабжение населения, водоотведение;».</w:t>
            </w:r>
          </w:p>
          <w:p w:rsidR="005A1A29" w:rsidRDefault="005A1A29">
            <w:pPr>
              <w:spacing w:line="322" w:lineRule="exact"/>
              <w:ind w:right="34"/>
              <w:jc w:val="both"/>
              <w:rPr>
                <w:sz w:val="28"/>
                <w:szCs w:val="28"/>
              </w:rPr>
            </w:pPr>
            <w:r>
              <w:rPr>
                <w:sz w:val="28"/>
                <w:szCs w:val="28"/>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A1A29" w:rsidRDefault="005A1A29">
            <w:pPr>
              <w:spacing w:line="322" w:lineRule="exact"/>
              <w:ind w:right="34"/>
              <w:jc w:val="both"/>
              <w:rPr>
                <w:sz w:val="28"/>
                <w:szCs w:val="28"/>
              </w:rPr>
            </w:pPr>
            <w:r>
              <w:rPr>
                <w:sz w:val="28"/>
                <w:szCs w:val="28"/>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тепло-, газо- и водоснабжения населения, водоотведения;».</w:t>
            </w:r>
          </w:p>
          <w:p w:rsidR="005A1A29" w:rsidRDefault="005A1A29">
            <w:pPr>
              <w:spacing w:line="322" w:lineRule="exact"/>
              <w:ind w:right="34"/>
              <w:jc w:val="both"/>
              <w:rPr>
                <w:sz w:val="28"/>
                <w:szCs w:val="28"/>
              </w:rPr>
            </w:pPr>
            <w:r>
              <w:rPr>
                <w:sz w:val="28"/>
                <w:szCs w:val="28"/>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3</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b/>
                <w:sz w:val="28"/>
                <w:szCs w:val="28"/>
              </w:rPr>
            </w:pPr>
            <w:r>
              <w:rPr>
                <w:b/>
                <w:sz w:val="28"/>
                <w:szCs w:val="28"/>
              </w:rPr>
              <w:t xml:space="preserve">Объекты газоснабжения населения </w:t>
            </w:r>
          </w:p>
        </w:tc>
        <w:tc>
          <w:tcPr>
            <w:tcW w:w="6946"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Показатель рассчитан по формуле:</w:t>
            </w:r>
          </w:p>
          <w:p w:rsidR="005A1A29" w:rsidRDefault="005A1A29">
            <w:pPr>
              <w:spacing w:line="322" w:lineRule="exact"/>
              <w:ind w:right="33"/>
              <w:jc w:val="both"/>
              <w:rPr>
                <w:sz w:val="28"/>
                <w:szCs w:val="28"/>
              </w:rPr>
            </w:pPr>
            <w:proofErr w:type="gramStart"/>
            <w:r>
              <w:rPr>
                <w:sz w:val="28"/>
                <w:szCs w:val="28"/>
              </w:rPr>
              <w:t>ГПгаз.=</w:t>
            </w:r>
            <w:proofErr w:type="gramEnd"/>
            <w:r>
              <w:rPr>
                <w:sz w:val="28"/>
                <w:szCs w:val="28"/>
              </w:rPr>
              <w:t>НГПгаз.* Н,</w:t>
            </w:r>
          </w:p>
          <w:p w:rsidR="005A1A29" w:rsidRDefault="005A1A29">
            <w:pPr>
              <w:spacing w:line="322" w:lineRule="exact"/>
              <w:ind w:right="33"/>
              <w:jc w:val="both"/>
              <w:rPr>
                <w:sz w:val="28"/>
                <w:szCs w:val="28"/>
              </w:rPr>
            </w:pPr>
            <w:r>
              <w:rPr>
                <w:sz w:val="28"/>
                <w:szCs w:val="28"/>
              </w:rPr>
              <w:t>где</w:t>
            </w:r>
          </w:p>
          <w:p w:rsidR="005A1A29" w:rsidRDefault="005A1A29">
            <w:pPr>
              <w:spacing w:line="322" w:lineRule="exact"/>
              <w:ind w:right="33"/>
              <w:jc w:val="both"/>
              <w:rPr>
                <w:sz w:val="28"/>
                <w:szCs w:val="28"/>
              </w:rPr>
            </w:pPr>
            <w:proofErr w:type="spellStart"/>
            <w:r>
              <w:rPr>
                <w:sz w:val="28"/>
                <w:szCs w:val="28"/>
              </w:rPr>
              <w:t>НГПгаз</w:t>
            </w:r>
            <w:proofErr w:type="spellEnd"/>
            <w:r>
              <w:rPr>
                <w:sz w:val="28"/>
                <w:szCs w:val="28"/>
              </w:rPr>
              <w:t>. – норма потребления природного газа на 1 человека в год;</w:t>
            </w:r>
          </w:p>
          <w:p w:rsidR="005A1A29" w:rsidRDefault="005A1A29">
            <w:pPr>
              <w:spacing w:line="322" w:lineRule="exact"/>
              <w:ind w:right="33"/>
              <w:jc w:val="both"/>
              <w:rPr>
                <w:sz w:val="28"/>
                <w:szCs w:val="28"/>
              </w:rPr>
            </w:pPr>
            <w:r>
              <w:rPr>
                <w:sz w:val="28"/>
                <w:szCs w:val="28"/>
              </w:rPr>
              <w:t>Н. – количество населения.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600"/>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proofErr w:type="gramStart"/>
            <w:r>
              <w:rPr>
                <w:sz w:val="28"/>
                <w:szCs w:val="28"/>
              </w:rPr>
              <w:t>Подпункт</w:t>
            </w:r>
            <w:proofErr w:type="gramEnd"/>
            <w:r>
              <w:rPr>
                <w:sz w:val="28"/>
                <w:szCs w:val="28"/>
              </w:rPr>
              <w:t xml:space="preserve"> а) пункта 1 части 5 статьи 23 Градостроительного кодекса Российской Федерации: «электро-, тепло-, газо- и водоснабжение населения, водоотведение;».</w:t>
            </w:r>
          </w:p>
          <w:p w:rsidR="005A1A29" w:rsidRDefault="005A1A29">
            <w:pPr>
              <w:spacing w:line="322" w:lineRule="exact"/>
              <w:ind w:right="34"/>
              <w:jc w:val="both"/>
              <w:rPr>
                <w:sz w:val="28"/>
                <w:szCs w:val="28"/>
              </w:rPr>
            </w:pPr>
            <w:r>
              <w:rPr>
                <w:sz w:val="28"/>
                <w:szCs w:val="28"/>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A1A29" w:rsidRDefault="005A1A29">
            <w:pPr>
              <w:spacing w:line="322" w:lineRule="exact"/>
              <w:ind w:right="34"/>
              <w:jc w:val="both"/>
              <w:rPr>
                <w:sz w:val="28"/>
                <w:szCs w:val="28"/>
              </w:rPr>
            </w:pPr>
            <w:r>
              <w:rPr>
                <w:sz w:val="28"/>
                <w:szCs w:val="28"/>
              </w:rPr>
              <w:lastRenderedPageBreak/>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тепло-, газо- и водоснабжения населения, водоотведения;».</w:t>
            </w:r>
          </w:p>
          <w:p w:rsidR="005A1A29" w:rsidRDefault="005A1A29">
            <w:pPr>
              <w:spacing w:line="322" w:lineRule="exact"/>
              <w:ind w:right="34"/>
              <w:jc w:val="both"/>
              <w:rPr>
                <w:sz w:val="28"/>
                <w:szCs w:val="28"/>
              </w:rPr>
            </w:pPr>
            <w:r>
              <w:rPr>
                <w:sz w:val="28"/>
                <w:szCs w:val="28"/>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4</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sz w:val="28"/>
                <w:szCs w:val="28"/>
              </w:rPr>
            </w:pPr>
            <w:r>
              <w:rPr>
                <w:b/>
                <w:sz w:val="28"/>
                <w:szCs w:val="28"/>
              </w:rPr>
              <w:t>Объекты централизованным водоснабжения населения холодной водой на хозяйственно-бытовые нужды</w:t>
            </w:r>
            <w:r>
              <w:rPr>
                <w:sz w:val="28"/>
                <w:szCs w:val="28"/>
              </w:rPr>
              <w:t xml:space="preserve"> </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Показатель рассчитан по формуле:</w:t>
            </w:r>
          </w:p>
          <w:p w:rsidR="005A1A29" w:rsidRDefault="005A1A29">
            <w:pPr>
              <w:spacing w:line="322" w:lineRule="exact"/>
              <w:ind w:right="33"/>
              <w:jc w:val="both"/>
              <w:rPr>
                <w:sz w:val="28"/>
                <w:szCs w:val="28"/>
              </w:rPr>
            </w:pPr>
            <w:proofErr w:type="spellStart"/>
            <w:r>
              <w:rPr>
                <w:sz w:val="28"/>
                <w:szCs w:val="28"/>
              </w:rPr>
              <w:t>ГПхв.мин</w:t>
            </w:r>
            <w:proofErr w:type="spellEnd"/>
            <w:r>
              <w:rPr>
                <w:sz w:val="28"/>
                <w:szCs w:val="28"/>
              </w:rPr>
              <w:t>.=(</w:t>
            </w:r>
            <w:proofErr w:type="spellStart"/>
            <w:proofErr w:type="gramStart"/>
            <w:r>
              <w:rPr>
                <w:sz w:val="28"/>
                <w:szCs w:val="28"/>
              </w:rPr>
              <w:t>НГПхв</w:t>
            </w:r>
            <w:proofErr w:type="spellEnd"/>
            <w:r>
              <w:rPr>
                <w:sz w:val="28"/>
                <w:szCs w:val="28"/>
              </w:rPr>
              <w:t>.*</w:t>
            </w:r>
            <w:proofErr w:type="gramEnd"/>
            <w:r>
              <w:rPr>
                <w:sz w:val="28"/>
                <w:szCs w:val="28"/>
              </w:rPr>
              <w:t>Н)+(НГПхв.1*СЖ),</w:t>
            </w:r>
          </w:p>
          <w:p w:rsidR="005A1A29" w:rsidRDefault="005A1A29">
            <w:pPr>
              <w:spacing w:line="322" w:lineRule="exact"/>
              <w:ind w:right="33"/>
              <w:jc w:val="both"/>
              <w:rPr>
                <w:sz w:val="28"/>
                <w:szCs w:val="28"/>
              </w:rPr>
            </w:pPr>
            <w:r>
              <w:rPr>
                <w:sz w:val="28"/>
                <w:szCs w:val="28"/>
              </w:rPr>
              <w:t>где</w:t>
            </w:r>
          </w:p>
          <w:p w:rsidR="005A1A29" w:rsidRDefault="005A1A29">
            <w:pPr>
              <w:spacing w:line="322" w:lineRule="exact"/>
              <w:ind w:right="33"/>
              <w:jc w:val="both"/>
              <w:rPr>
                <w:sz w:val="28"/>
                <w:szCs w:val="28"/>
              </w:rPr>
            </w:pPr>
            <w:proofErr w:type="spellStart"/>
            <w:proofErr w:type="gramStart"/>
            <w:r>
              <w:rPr>
                <w:sz w:val="28"/>
                <w:szCs w:val="28"/>
              </w:rPr>
              <w:t>НГПхв</w:t>
            </w:r>
            <w:proofErr w:type="spellEnd"/>
            <w:r>
              <w:rPr>
                <w:sz w:val="28"/>
                <w:szCs w:val="28"/>
              </w:rPr>
              <w:t>..</w:t>
            </w:r>
            <w:proofErr w:type="gramEnd"/>
            <w:r>
              <w:rPr>
                <w:sz w:val="28"/>
                <w:szCs w:val="28"/>
              </w:rPr>
              <w:t xml:space="preserve"> – норма потребления холодной воды на 1 человека в год;</w:t>
            </w:r>
          </w:p>
          <w:p w:rsidR="005A1A29" w:rsidRDefault="005A1A29">
            <w:pPr>
              <w:spacing w:line="322" w:lineRule="exact"/>
              <w:ind w:right="33"/>
              <w:jc w:val="both"/>
              <w:rPr>
                <w:sz w:val="28"/>
                <w:szCs w:val="28"/>
              </w:rPr>
            </w:pPr>
            <w:r>
              <w:rPr>
                <w:sz w:val="28"/>
                <w:szCs w:val="28"/>
              </w:rPr>
              <w:t>Н – количество населения;</w:t>
            </w:r>
          </w:p>
          <w:p w:rsidR="005A1A29" w:rsidRDefault="005A1A29">
            <w:pPr>
              <w:spacing w:line="322" w:lineRule="exact"/>
              <w:ind w:right="33"/>
              <w:jc w:val="both"/>
              <w:rPr>
                <w:sz w:val="28"/>
                <w:szCs w:val="28"/>
              </w:rPr>
            </w:pPr>
            <w:r>
              <w:rPr>
                <w:sz w:val="28"/>
                <w:szCs w:val="28"/>
              </w:rPr>
              <w:t>НГПхв.1 – норма потребления холодной воды на 1 с/х животное в год;</w:t>
            </w:r>
          </w:p>
          <w:p w:rsidR="005A1A29" w:rsidRDefault="005A1A29">
            <w:pPr>
              <w:spacing w:line="322" w:lineRule="exact"/>
              <w:ind w:right="33"/>
              <w:jc w:val="both"/>
              <w:rPr>
                <w:sz w:val="28"/>
                <w:szCs w:val="28"/>
              </w:rPr>
            </w:pPr>
            <w:r>
              <w:rPr>
                <w:sz w:val="28"/>
                <w:szCs w:val="28"/>
              </w:rPr>
              <w:t>СЖ – количество с/х животных по видам.</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100% расположение объектов на территории населенных пунктов</w:t>
            </w: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600"/>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proofErr w:type="gramStart"/>
            <w:r>
              <w:rPr>
                <w:sz w:val="28"/>
                <w:szCs w:val="28"/>
              </w:rPr>
              <w:t>Подпункт</w:t>
            </w:r>
            <w:proofErr w:type="gramEnd"/>
            <w:r>
              <w:rPr>
                <w:sz w:val="28"/>
                <w:szCs w:val="28"/>
              </w:rPr>
              <w:t xml:space="preserve"> а) пункта 1 части 5 статьи 23 Градостроительного кодекса Российской Федерации: «электро-, тепло-, газо- и водоснабжение населения, водоотведение;».</w:t>
            </w:r>
          </w:p>
          <w:p w:rsidR="005A1A29" w:rsidRDefault="005A1A29">
            <w:pPr>
              <w:spacing w:line="322" w:lineRule="exact"/>
              <w:ind w:right="34"/>
              <w:jc w:val="both"/>
              <w:rPr>
                <w:sz w:val="28"/>
                <w:szCs w:val="28"/>
              </w:rPr>
            </w:pPr>
            <w:r>
              <w:rPr>
                <w:sz w:val="28"/>
                <w:szCs w:val="28"/>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A1A29" w:rsidRDefault="005A1A29">
            <w:pPr>
              <w:spacing w:line="322" w:lineRule="exact"/>
              <w:ind w:right="34"/>
              <w:jc w:val="both"/>
              <w:rPr>
                <w:sz w:val="28"/>
                <w:szCs w:val="28"/>
              </w:rPr>
            </w:pPr>
            <w:r>
              <w:rPr>
                <w:sz w:val="28"/>
                <w:szCs w:val="28"/>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тепло-, газо- и водоснабжения населения, водоотведения;».</w:t>
            </w:r>
          </w:p>
          <w:p w:rsidR="005A1A29" w:rsidRDefault="005A1A29">
            <w:pPr>
              <w:spacing w:line="322" w:lineRule="exact"/>
              <w:ind w:right="34"/>
              <w:jc w:val="both"/>
              <w:rPr>
                <w:sz w:val="28"/>
                <w:szCs w:val="28"/>
              </w:rPr>
            </w:pPr>
            <w:r>
              <w:rPr>
                <w:sz w:val="28"/>
                <w:szCs w:val="28"/>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5</w:t>
            </w:r>
          </w:p>
        </w:tc>
        <w:tc>
          <w:tcPr>
            <w:tcW w:w="2410" w:type="dxa"/>
            <w:tcBorders>
              <w:top w:val="single" w:sz="4" w:space="0" w:color="000000"/>
              <w:left w:val="single" w:sz="4" w:space="0" w:color="000000"/>
              <w:bottom w:val="single" w:sz="4" w:space="0" w:color="000000"/>
              <w:right w:val="single" w:sz="4" w:space="0" w:color="000000"/>
            </w:tcBorders>
            <w:hideMark/>
          </w:tcPr>
          <w:p w:rsidR="005A1A29" w:rsidRDefault="005A1A29">
            <w:pPr>
              <w:spacing w:after="120" w:line="270" w:lineRule="exact"/>
              <w:ind w:left="120" w:right="33"/>
              <w:rPr>
                <w:sz w:val="28"/>
                <w:szCs w:val="28"/>
              </w:rPr>
            </w:pPr>
            <w:r>
              <w:rPr>
                <w:b/>
                <w:bCs/>
                <w:sz w:val="28"/>
                <w:szCs w:val="28"/>
              </w:rPr>
              <w:t>Объекты водоотведения</w:t>
            </w:r>
          </w:p>
        </w:tc>
        <w:tc>
          <w:tcPr>
            <w:tcW w:w="382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Показатель рассчитан по формуле:</w:t>
            </w:r>
          </w:p>
          <w:p w:rsidR="005A1A29" w:rsidRDefault="005A1A29">
            <w:pPr>
              <w:spacing w:line="322" w:lineRule="exact"/>
              <w:ind w:right="33"/>
              <w:jc w:val="both"/>
              <w:rPr>
                <w:sz w:val="28"/>
                <w:szCs w:val="28"/>
              </w:rPr>
            </w:pPr>
            <w:proofErr w:type="spellStart"/>
            <w:r>
              <w:rPr>
                <w:sz w:val="28"/>
                <w:szCs w:val="28"/>
              </w:rPr>
              <w:t>ГПво.мин</w:t>
            </w:r>
            <w:proofErr w:type="spellEnd"/>
            <w:r>
              <w:rPr>
                <w:sz w:val="28"/>
                <w:szCs w:val="28"/>
              </w:rPr>
              <w:t>.=ГПхв.мин.-</w:t>
            </w:r>
            <w:proofErr w:type="spellStart"/>
            <w:proofErr w:type="gramStart"/>
            <w:r>
              <w:rPr>
                <w:sz w:val="28"/>
                <w:szCs w:val="28"/>
              </w:rPr>
              <w:t>ГПсх</w:t>
            </w:r>
            <w:proofErr w:type="spellEnd"/>
            <w:r>
              <w:rPr>
                <w:sz w:val="28"/>
                <w:szCs w:val="28"/>
              </w:rPr>
              <w:t>.,</w:t>
            </w:r>
            <w:proofErr w:type="gramEnd"/>
          </w:p>
          <w:p w:rsidR="005A1A29" w:rsidRDefault="005A1A29">
            <w:pPr>
              <w:spacing w:line="322" w:lineRule="exact"/>
              <w:ind w:right="33"/>
              <w:jc w:val="both"/>
              <w:rPr>
                <w:sz w:val="28"/>
                <w:szCs w:val="28"/>
              </w:rPr>
            </w:pPr>
            <w:r>
              <w:rPr>
                <w:sz w:val="28"/>
                <w:szCs w:val="28"/>
              </w:rPr>
              <w:t>где</w:t>
            </w:r>
          </w:p>
          <w:p w:rsidR="005A1A29" w:rsidRDefault="005A1A29">
            <w:pPr>
              <w:spacing w:line="322" w:lineRule="exact"/>
              <w:ind w:right="33"/>
              <w:jc w:val="both"/>
              <w:rPr>
                <w:sz w:val="28"/>
                <w:szCs w:val="28"/>
              </w:rPr>
            </w:pPr>
            <w:proofErr w:type="spellStart"/>
            <w:r>
              <w:rPr>
                <w:sz w:val="28"/>
                <w:szCs w:val="28"/>
              </w:rPr>
              <w:t>ГПхв.мин</w:t>
            </w:r>
            <w:proofErr w:type="spellEnd"/>
            <w:r>
              <w:rPr>
                <w:sz w:val="28"/>
                <w:szCs w:val="28"/>
              </w:rPr>
              <w:t xml:space="preserve">. – минимальный нормативный показатель </w:t>
            </w:r>
            <w:r>
              <w:rPr>
                <w:sz w:val="28"/>
                <w:szCs w:val="28"/>
              </w:rPr>
              <w:lastRenderedPageBreak/>
              <w:t>снабжения населения поселения холодной водой;</w:t>
            </w:r>
          </w:p>
          <w:p w:rsidR="005A1A29" w:rsidRDefault="005A1A29">
            <w:pPr>
              <w:spacing w:line="322" w:lineRule="exact"/>
              <w:ind w:right="33"/>
              <w:jc w:val="both"/>
              <w:rPr>
                <w:sz w:val="28"/>
                <w:szCs w:val="28"/>
              </w:rPr>
            </w:pPr>
            <w:proofErr w:type="spellStart"/>
            <w:r>
              <w:rPr>
                <w:sz w:val="28"/>
                <w:szCs w:val="28"/>
              </w:rPr>
              <w:t>ГПсх</w:t>
            </w:r>
            <w:proofErr w:type="spellEnd"/>
            <w:r>
              <w:rPr>
                <w:sz w:val="28"/>
                <w:szCs w:val="28"/>
              </w:rPr>
              <w:t>. – минимальный нормативный показатель потребления холодной водой на с/х животных.</w:t>
            </w:r>
          </w:p>
        </w:tc>
        <w:tc>
          <w:tcPr>
            <w:tcW w:w="3402" w:type="dxa"/>
            <w:tcBorders>
              <w:top w:val="single" w:sz="4" w:space="0" w:color="000000"/>
              <w:left w:val="single" w:sz="4" w:space="0" w:color="000000"/>
              <w:bottom w:val="single" w:sz="4" w:space="0" w:color="000000"/>
              <w:right w:val="single" w:sz="4" w:space="0" w:color="000000"/>
            </w:tcBorders>
          </w:tcPr>
          <w:p w:rsidR="005A1A29" w:rsidRDefault="005A1A29">
            <w:pPr>
              <w:pStyle w:val="Default"/>
              <w:jc w:val="both"/>
              <w:rPr>
                <w:sz w:val="28"/>
                <w:szCs w:val="28"/>
              </w:rPr>
            </w:pPr>
            <w:r>
              <w:rPr>
                <w:sz w:val="28"/>
                <w:szCs w:val="28"/>
              </w:rPr>
              <w:lastRenderedPageBreak/>
              <w:t xml:space="preserve">Максимальная доступность для населения объектов (очистных сооружений) не нормируется. </w:t>
            </w:r>
          </w:p>
          <w:p w:rsidR="005A1A29" w:rsidRDefault="005A1A29">
            <w:pPr>
              <w:spacing w:line="322" w:lineRule="exact"/>
              <w:ind w:right="34"/>
              <w:jc w:val="both"/>
              <w:rPr>
                <w:sz w:val="28"/>
                <w:szCs w:val="28"/>
              </w:rPr>
            </w:pP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600"/>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proofErr w:type="gramStart"/>
            <w:r>
              <w:rPr>
                <w:sz w:val="28"/>
                <w:szCs w:val="28"/>
              </w:rPr>
              <w:t>Подпункт</w:t>
            </w:r>
            <w:proofErr w:type="gramEnd"/>
            <w:r>
              <w:rPr>
                <w:sz w:val="28"/>
                <w:szCs w:val="28"/>
              </w:rPr>
              <w:t xml:space="preserve"> а) пункта 1 части 5 статьи 23 Градостроительного кодекса Российской Федерации: «электро-, тепло-, газо- и водоснабжение населения, водоотведение;».</w:t>
            </w:r>
          </w:p>
          <w:p w:rsidR="005A1A29" w:rsidRDefault="005A1A29">
            <w:pPr>
              <w:spacing w:line="322" w:lineRule="exact"/>
              <w:ind w:right="34"/>
              <w:jc w:val="both"/>
              <w:rPr>
                <w:sz w:val="28"/>
                <w:szCs w:val="28"/>
              </w:rPr>
            </w:pPr>
            <w:r>
              <w:rPr>
                <w:sz w:val="28"/>
                <w:szCs w:val="28"/>
              </w:rPr>
              <w:t>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A1A29" w:rsidRDefault="005A1A29">
            <w:pPr>
              <w:spacing w:line="322" w:lineRule="exact"/>
              <w:ind w:right="34"/>
              <w:jc w:val="both"/>
              <w:rPr>
                <w:sz w:val="28"/>
                <w:szCs w:val="28"/>
              </w:rPr>
            </w:pPr>
            <w:r>
              <w:rPr>
                <w:sz w:val="28"/>
                <w:szCs w:val="28"/>
              </w:rPr>
              <w:t>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тепло-, газо- и водоснабжения населения, водоотведения;».</w:t>
            </w:r>
          </w:p>
          <w:p w:rsidR="005A1A29" w:rsidRDefault="005A1A29">
            <w:pPr>
              <w:spacing w:line="322" w:lineRule="exact"/>
              <w:ind w:right="34"/>
              <w:jc w:val="both"/>
              <w:rPr>
                <w:sz w:val="28"/>
                <w:szCs w:val="28"/>
              </w:rPr>
            </w:pPr>
            <w:r>
              <w:rPr>
                <w:sz w:val="28"/>
                <w:szCs w:val="28"/>
              </w:rPr>
              <w:t>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6</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rPr>
                <w:b/>
                <w:sz w:val="28"/>
                <w:szCs w:val="28"/>
              </w:rPr>
            </w:pPr>
            <w:r>
              <w:rPr>
                <w:b/>
                <w:sz w:val="28"/>
                <w:szCs w:val="28"/>
              </w:rPr>
              <w:t xml:space="preserve">Автомобильные дороги улично-дорожной сети населенного пункта с твердым покрытием </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Показатель взят исходя из анализа численности населения, площади населенных пунктов, размера дорожного фонда поселения и фактического состояния.</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Не нормируется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600"/>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Подпункт б) пункта 1 части 5 статьи 23 Градостроительного кодекса Российской Федерации: «автомобильные дороги местного значения;».</w:t>
            </w:r>
          </w:p>
          <w:p w:rsidR="005A1A29" w:rsidRDefault="005A1A29">
            <w:pPr>
              <w:spacing w:line="322" w:lineRule="exact"/>
              <w:ind w:right="34"/>
              <w:jc w:val="both"/>
              <w:rPr>
                <w:sz w:val="28"/>
                <w:szCs w:val="28"/>
              </w:rPr>
            </w:pPr>
            <w:r>
              <w:rPr>
                <w:sz w:val="28"/>
                <w:szCs w:val="28"/>
              </w:rPr>
              <w:t>2Пункт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A1A29" w:rsidRDefault="005A1A29">
            <w:pPr>
              <w:spacing w:line="322" w:lineRule="exact"/>
              <w:ind w:right="34"/>
              <w:jc w:val="both"/>
              <w:rPr>
                <w:sz w:val="28"/>
                <w:szCs w:val="28"/>
              </w:rPr>
            </w:pPr>
            <w:r>
              <w:rPr>
                <w:sz w:val="28"/>
                <w:szCs w:val="28"/>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lastRenderedPageBreak/>
              <w:t>7</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rPr>
                <w:b/>
                <w:sz w:val="28"/>
                <w:szCs w:val="28"/>
              </w:rPr>
            </w:pPr>
            <w:r>
              <w:rPr>
                <w:b/>
                <w:sz w:val="28"/>
                <w:szCs w:val="28"/>
              </w:rPr>
              <w:t>Парковка (парковочные места)</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Показатель взят исходя из анализа численности населения, площади населенных пунктов, преобладания индивидуального жилищного фонда и экономической целесообразности создания муниципальных бесплатных парковок, без учета коммерческих мест хранения автотранспорта и парковочных мест</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Показатель взят исходя из необходимости расположения объекта в границах населенного пункта в целях временного хранения автотранспортных средств населением поселения</w:t>
            </w:r>
          </w:p>
          <w:p w:rsidR="005A1A29" w:rsidRDefault="005A1A29">
            <w:pPr>
              <w:spacing w:line="322" w:lineRule="exact"/>
              <w:ind w:right="34"/>
              <w:jc w:val="both"/>
              <w:rPr>
                <w:sz w:val="28"/>
                <w:szCs w:val="28"/>
              </w:rPr>
            </w:pPr>
            <w:r>
              <w:rPr>
                <w:sz w:val="28"/>
                <w:szCs w:val="28"/>
              </w:rPr>
              <w:t>Раздел 11 СП 42.13330.2011</w:t>
            </w:r>
          </w:p>
          <w:p w:rsidR="005A1A29" w:rsidRDefault="005A1A29">
            <w:pPr>
              <w:spacing w:line="322" w:lineRule="exact"/>
              <w:ind w:right="34"/>
              <w:jc w:val="both"/>
              <w:rPr>
                <w:sz w:val="28"/>
                <w:szCs w:val="28"/>
              </w:rPr>
            </w:pPr>
            <w:r>
              <w:rPr>
                <w:sz w:val="28"/>
                <w:szCs w:val="28"/>
              </w:rPr>
              <w:t>Приложение К СП 42.13330.2011</w:t>
            </w: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600"/>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Подпункт б) пункта 1 части 5 статьи 23 Градостроительного кодекса Российской Федерации: «автомобильные дороги местного значения;».</w:t>
            </w:r>
          </w:p>
          <w:p w:rsidR="005A1A29" w:rsidRDefault="005A1A29">
            <w:pPr>
              <w:spacing w:line="322" w:lineRule="exact"/>
              <w:ind w:right="34"/>
              <w:jc w:val="both"/>
              <w:rPr>
                <w:sz w:val="28"/>
                <w:szCs w:val="28"/>
              </w:rPr>
            </w:pPr>
            <w:r>
              <w:rPr>
                <w:sz w:val="28"/>
                <w:szCs w:val="28"/>
              </w:rPr>
              <w:t>2Пункт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A1A29" w:rsidRDefault="005A1A29">
            <w:pPr>
              <w:spacing w:line="322" w:lineRule="exact"/>
              <w:ind w:right="34"/>
              <w:jc w:val="both"/>
              <w:rPr>
                <w:sz w:val="28"/>
                <w:szCs w:val="28"/>
              </w:rPr>
            </w:pPr>
            <w:r>
              <w:rPr>
                <w:sz w:val="28"/>
                <w:szCs w:val="28"/>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8</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b/>
                <w:bCs/>
                <w:sz w:val="28"/>
                <w:szCs w:val="28"/>
              </w:rPr>
              <w:t xml:space="preserve">Пешеходный переход </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Показатель взят исходя из анализа численности населения, площади населенных пунктов и интенсивности движения.</w:t>
            </w:r>
          </w:p>
          <w:p w:rsidR="005A1A29" w:rsidRDefault="005A1A29">
            <w:pPr>
              <w:spacing w:line="322" w:lineRule="exact"/>
              <w:ind w:right="33"/>
              <w:jc w:val="both"/>
              <w:rPr>
                <w:sz w:val="28"/>
                <w:szCs w:val="28"/>
              </w:rPr>
            </w:pPr>
            <w:r>
              <w:rPr>
                <w:sz w:val="28"/>
                <w:szCs w:val="28"/>
              </w:rPr>
              <w:t>Показатель рассчитан по формуле:</w:t>
            </w:r>
          </w:p>
          <w:p w:rsidR="005A1A29" w:rsidRDefault="005A1A29">
            <w:pPr>
              <w:spacing w:line="322" w:lineRule="exact"/>
              <w:ind w:right="33"/>
              <w:jc w:val="both"/>
              <w:rPr>
                <w:sz w:val="28"/>
                <w:szCs w:val="28"/>
              </w:rPr>
            </w:pPr>
            <w:proofErr w:type="spellStart"/>
            <w:proofErr w:type="gramStart"/>
            <w:r>
              <w:rPr>
                <w:sz w:val="28"/>
                <w:szCs w:val="28"/>
              </w:rPr>
              <w:t>Кпеш</w:t>
            </w:r>
            <w:proofErr w:type="spellEnd"/>
            <w:r>
              <w:rPr>
                <w:sz w:val="28"/>
                <w:szCs w:val="28"/>
              </w:rPr>
              <w:t>.=</w:t>
            </w:r>
            <w:proofErr w:type="spellStart"/>
            <w:proofErr w:type="gramEnd"/>
            <w:r>
              <w:rPr>
                <w:sz w:val="28"/>
                <w:szCs w:val="28"/>
              </w:rPr>
              <w:t>Пдор</w:t>
            </w:r>
            <w:proofErr w:type="spellEnd"/>
            <w:r>
              <w:rPr>
                <w:sz w:val="28"/>
                <w:szCs w:val="28"/>
              </w:rPr>
              <w:t>./</w:t>
            </w:r>
            <w:proofErr w:type="spellStart"/>
            <w:r>
              <w:rPr>
                <w:sz w:val="28"/>
                <w:szCs w:val="28"/>
              </w:rPr>
              <w:t>Пдост</w:t>
            </w:r>
            <w:proofErr w:type="spellEnd"/>
            <w:r>
              <w:rPr>
                <w:sz w:val="28"/>
                <w:szCs w:val="28"/>
              </w:rPr>
              <w:t>.,</w:t>
            </w:r>
          </w:p>
          <w:p w:rsidR="005A1A29" w:rsidRDefault="005A1A29">
            <w:pPr>
              <w:spacing w:line="322" w:lineRule="exact"/>
              <w:ind w:right="33"/>
              <w:jc w:val="both"/>
              <w:rPr>
                <w:sz w:val="28"/>
                <w:szCs w:val="28"/>
              </w:rPr>
            </w:pPr>
            <w:r>
              <w:rPr>
                <w:sz w:val="28"/>
                <w:szCs w:val="28"/>
              </w:rPr>
              <w:t>где:</w:t>
            </w:r>
          </w:p>
          <w:p w:rsidR="005A1A29" w:rsidRDefault="005A1A29">
            <w:pPr>
              <w:spacing w:line="322" w:lineRule="exact"/>
              <w:ind w:right="33"/>
              <w:jc w:val="both"/>
              <w:rPr>
                <w:sz w:val="28"/>
                <w:szCs w:val="28"/>
              </w:rPr>
            </w:pPr>
            <w:proofErr w:type="spellStart"/>
            <w:r>
              <w:rPr>
                <w:sz w:val="28"/>
                <w:szCs w:val="28"/>
              </w:rPr>
              <w:t>Пдор</w:t>
            </w:r>
            <w:proofErr w:type="spellEnd"/>
            <w:r>
              <w:rPr>
                <w:sz w:val="28"/>
                <w:szCs w:val="28"/>
              </w:rPr>
              <w:t xml:space="preserve">. – </w:t>
            </w:r>
            <w:proofErr w:type="gramStart"/>
            <w:r>
              <w:rPr>
                <w:sz w:val="28"/>
                <w:szCs w:val="28"/>
              </w:rPr>
              <w:t>протяженность</w:t>
            </w:r>
            <w:proofErr w:type="gramEnd"/>
            <w:r>
              <w:rPr>
                <w:sz w:val="28"/>
                <w:szCs w:val="28"/>
              </w:rPr>
              <w:t xml:space="preserve"> а/д местного значения;</w:t>
            </w:r>
          </w:p>
          <w:p w:rsidR="005A1A29" w:rsidRDefault="005A1A29">
            <w:pPr>
              <w:spacing w:line="322" w:lineRule="exact"/>
              <w:ind w:right="33"/>
              <w:jc w:val="both"/>
              <w:rPr>
                <w:sz w:val="28"/>
                <w:szCs w:val="28"/>
              </w:rPr>
            </w:pPr>
            <w:proofErr w:type="spellStart"/>
            <w:r>
              <w:rPr>
                <w:sz w:val="28"/>
                <w:szCs w:val="28"/>
              </w:rPr>
              <w:lastRenderedPageBreak/>
              <w:t>Пдост</w:t>
            </w:r>
            <w:proofErr w:type="spellEnd"/>
            <w:r>
              <w:rPr>
                <w:sz w:val="28"/>
                <w:szCs w:val="28"/>
              </w:rPr>
              <w:t>. – показатель территориальной доступности</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lastRenderedPageBreak/>
              <w:t xml:space="preserve">Показатель взят исходя из необходимости минимизировать </w:t>
            </w:r>
            <w:proofErr w:type="gramStart"/>
            <w:r>
              <w:rPr>
                <w:sz w:val="28"/>
                <w:szCs w:val="28"/>
              </w:rPr>
              <w:t>время</w:t>
            </w:r>
            <w:proofErr w:type="gramEnd"/>
            <w:r>
              <w:rPr>
                <w:sz w:val="28"/>
                <w:szCs w:val="28"/>
              </w:rPr>
              <w:t xml:space="preserve"> затраченное пешеходом в зимний период и повышения транспортной безопасности дорожного движения.</w:t>
            </w:r>
          </w:p>
          <w:p w:rsidR="005A1A29" w:rsidRDefault="005A1A29">
            <w:pPr>
              <w:spacing w:line="322" w:lineRule="exact"/>
              <w:ind w:right="34"/>
              <w:jc w:val="both"/>
              <w:rPr>
                <w:sz w:val="28"/>
                <w:szCs w:val="28"/>
              </w:rPr>
            </w:pPr>
            <w:r>
              <w:rPr>
                <w:sz w:val="28"/>
                <w:szCs w:val="28"/>
              </w:rPr>
              <w:t xml:space="preserve">Необходимость выбора вида пешеходного перехода и места, в том числе разделительного ограждения определяется дорожной обстановкой и </w:t>
            </w:r>
            <w:r>
              <w:rPr>
                <w:sz w:val="28"/>
                <w:szCs w:val="28"/>
              </w:rPr>
              <w:lastRenderedPageBreak/>
              <w:t>методами выявления опасных участков дороги (ОДМ 218.4.005-2010 «Рекомендации по обеспечению безопасности движения на автомобильных дорогах»)</w:t>
            </w: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600"/>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Подпункт б) пункта 1 части 5 статьи 23 Градостроительного кодекса Российской Федерации: «автомобильные дороги местного значения;».</w:t>
            </w:r>
          </w:p>
          <w:p w:rsidR="005A1A29" w:rsidRDefault="005A1A29">
            <w:pPr>
              <w:spacing w:line="322" w:lineRule="exact"/>
              <w:ind w:right="34"/>
              <w:jc w:val="both"/>
              <w:rPr>
                <w:sz w:val="28"/>
                <w:szCs w:val="28"/>
              </w:rPr>
            </w:pPr>
            <w:r>
              <w:rPr>
                <w:sz w:val="28"/>
                <w:szCs w:val="28"/>
              </w:rPr>
              <w:t>2Пункт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A1A29" w:rsidRDefault="005A1A29">
            <w:pPr>
              <w:spacing w:line="322" w:lineRule="exact"/>
              <w:ind w:right="34"/>
              <w:jc w:val="both"/>
              <w:rPr>
                <w:sz w:val="28"/>
                <w:szCs w:val="28"/>
              </w:rPr>
            </w:pPr>
            <w:r>
              <w:rPr>
                <w:sz w:val="28"/>
                <w:szCs w:val="28"/>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600"/>
              <w:jc w:val="both"/>
              <w:rPr>
                <w:sz w:val="28"/>
                <w:szCs w:val="28"/>
              </w:rPr>
            </w:pPr>
            <w:r>
              <w:rPr>
                <w:sz w:val="28"/>
                <w:szCs w:val="28"/>
              </w:rPr>
              <w:t>9</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b/>
                <w:bCs/>
                <w:sz w:val="28"/>
                <w:szCs w:val="28"/>
              </w:rPr>
              <w:t xml:space="preserve">Автобусные остановки </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Показатель взят исходя из анализа перспективной численности населения, проектной площади населенных пунктов.</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СП 42.13330.2011 «Градостроительство. Планировка и застройка городских и сельских поселений». П. 11.15</w:t>
            </w:r>
          </w:p>
          <w:p w:rsidR="005A1A29" w:rsidRDefault="005A1A29">
            <w:pPr>
              <w:spacing w:line="322" w:lineRule="exact"/>
              <w:ind w:right="34"/>
              <w:jc w:val="both"/>
              <w:rPr>
                <w:sz w:val="28"/>
                <w:szCs w:val="28"/>
              </w:rPr>
            </w:pPr>
            <w:r>
              <w:rPr>
                <w:sz w:val="28"/>
                <w:szCs w:val="28"/>
              </w:rPr>
              <w:t>ОСТ 218.1.002-2003</w:t>
            </w:r>
            <w:proofErr w:type="gramStart"/>
            <w:r>
              <w:rPr>
                <w:sz w:val="28"/>
                <w:szCs w:val="28"/>
              </w:rPr>
              <w:t>.»Автобусные</w:t>
            </w:r>
            <w:proofErr w:type="gramEnd"/>
            <w:r>
              <w:rPr>
                <w:sz w:val="28"/>
                <w:szCs w:val="28"/>
              </w:rPr>
              <w:t xml:space="preserve"> остановки на автомобильных дорогах. Общие технические требования»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600"/>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pStyle w:val="Default"/>
              <w:jc w:val="both"/>
              <w:rPr>
                <w:sz w:val="28"/>
                <w:szCs w:val="28"/>
              </w:rPr>
            </w:pPr>
            <w:r>
              <w:rPr>
                <w:sz w:val="28"/>
                <w:szCs w:val="28"/>
              </w:rPr>
              <w:t xml:space="preserve">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 </w:t>
            </w:r>
          </w:p>
          <w:p w:rsidR="005A1A29" w:rsidRDefault="005A1A29">
            <w:pPr>
              <w:spacing w:line="322" w:lineRule="exact"/>
              <w:ind w:right="34"/>
              <w:jc w:val="both"/>
              <w:rPr>
                <w:sz w:val="28"/>
                <w:szCs w:val="28"/>
              </w:rPr>
            </w:pPr>
            <w:r>
              <w:rPr>
                <w:sz w:val="28"/>
                <w:szCs w:val="28"/>
              </w:rPr>
              <w:t>Пункт 7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A1A29" w:rsidRDefault="005A1A29">
            <w:pPr>
              <w:spacing w:line="322" w:lineRule="exact"/>
              <w:ind w:right="34"/>
              <w:jc w:val="both"/>
              <w:rPr>
                <w:sz w:val="28"/>
                <w:szCs w:val="28"/>
              </w:rPr>
            </w:pPr>
            <w:r>
              <w:rPr>
                <w:sz w:val="28"/>
                <w:szCs w:val="28"/>
              </w:rPr>
              <w:t>3. 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108"/>
              <w:jc w:val="both"/>
              <w:rPr>
                <w:sz w:val="28"/>
                <w:szCs w:val="28"/>
              </w:rPr>
            </w:pPr>
            <w:r>
              <w:rPr>
                <w:sz w:val="28"/>
                <w:szCs w:val="28"/>
              </w:rPr>
              <w:lastRenderedPageBreak/>
              <w:t>10</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b/>
                <w:bCs/>
                <w:sz w:val="28"/>
                <w:szCs w:val="28"/>
              </w:rPr>
              <w:t xml:space="preserve">Противопожарный водоем (резервуар) </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proofErr w:type="spellStart"/>
            <w:r>
              <w:rPr>
                <w:sz w:val="28"/>
                <w:szCs w:val="28"/>
              </w:rPr>
              <w:t>пп</w:t>
            </w:r>
            <w:proofErr w:type="spellEnd"/>
            <w:r>
              <w:rPr>
                <w:sz w:val="28"/>
                <w:szCs w:val="28"/>
              </w:rPr>
              <w:t>. 4.1, 4.3, 9.10 СП 8.13130.2009 «Системы противопожарной защиты. Источники наружного противопожарного водоснабжения. Требования пожарной безопасности».</w:t>
            </w:r>
          </w:p>
          <w:p w:rsidR="005A1A29" w:rsidRDefault="005A1A29">
            <w:pPr>
              <w:spacing w:line="322" w:lineRule="exact"/>
              <w:ind w:right="33"/>
              <w:jc w:val="both"/>
              <w:rPr>
                <w:sz w:val="28"/>
                <w:szCs w:val="28"/>
              </w:rPr>
            </w:pPr>
            <w:r>
              <w:rPr>
                <w:sz w:val="28"/>
                <w:szCs w:val="28"/>
              </w:rPr>
              <w:t>п. 16.9 СП 31.13330.2012 «Водоснабжение. Наружные сети и сооружения». Актуализированная редакция.</w:t>
            </w:r>
          </w:p>
          <w:p w:rsidR="005A1A29" w:rsidRDefault="005A1A29">
            <w:pPr>
              <w:spacing w:line="322" w:lineRule="exact"/>
              <w:ind w:right="33"/>
              <w:jc w:val="both"/>
              <w:rPr>
                <w:sz w:val="28"/>
                <w:szCs w:val="28"/>
              </w:rPr>
            </w:pPr>
            <w:r>
              <w:rPr>
                <w:sz w:val="28"/>
                <w:szCs w:val="28"/>
              </w:rPr>
              <w:t>ч. 5 ст. 67 Федерального закона от 22.07.2008 № 123-ФЗ «Технический регламент о требованиях пожарной</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 9.11 СП 8.13130.2009 «Системы противопожарной защиты. Источники наружного противопожарного водоснабжения. Требования пожарной безопасности».</w:t>
            </w: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108"/>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 городского округа;».</w:t>
            </w:r>
          </w:p>
          <w:p w:rsidR="005A1A29" w:rsidRDefault="005A1A29">
            <w:pPr>
              <w:spacing w:line="322" w:lineRule="exact"/>
              <w:ind w:right="34"/>
              <w:jc w:val="both"/>
              <w:rPr>
                <w:sz w:val="28"/>
                <w:szCs w:val="28"/>
              </w:rPr>
            </w:pPr>
            <w:r>
              <w:rPr>
                <w:sz w:val="28"/>
                <w:szCs w:val="28"/>
              </w:rPr>
              <w:t>Пункт 9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первичных мер пожарной безопасности в границах населенных пунктов поселения;».</w:t>
            </w:r>
          </w:p>
          <w:p w:rsidR="005A1A29" w:rsidRDefault="005A1A29">
            <w:pPr>
              <w:spacing w:line="322" w:lineRule="exact"/>
              <w:ind w:right="34"/>
              <w:jc w:val="both"/>
              <w:rPr>
                <w:sz w:val="28"/>
                <w:szCs w:val="28"/>
              </w:rPr>
            </w:pPr>
            <w:r>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108"/>
              <w:jc w:val="both"/>
              <w:rPr>
                <w:sz w:val="28"/>
                <w:szCs w:val="28"/>
              </w:rPr>
            </w:pPr>
            <w:r>
              <w:rPr>
                <w:sz w:val="28"/>
                <w:szCs w:val="28"/>
              </w:rPr>
              <w:t>11</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b/>
                <w:bCs/>
                <w:sz w:val="28"/>
                <w:szCs w:val="28"/>
              </w:rPr>
              <w:t xml:space="preserve">Общественные кладбища </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Показатель рассчитан по формуле:</w:t>
            </w:r>
          </w:p>
          <w:p w:rsidR="005A1A29" w:rsidRDefault="005A1A29">
            <w:pPr>
              <w:spacing w:line="322" w:lineRule="exact"/>
              <w:ind w:right="33"/>
              <w:jc w:val="both"/>
              <w:rPr>
                <w:sz w:val="28"/>
                <w:szCs w:val="28"/>
              </w:rPr>
            </w:pPr>
            <w:proofErr w:type="spellStart"/>
            <w:proofErr w:type="gramStart"/>
            <w:r>
              <w:rPr>
                <w:sz w:val="28"/>
                <w:szCs w:val="28"/>
              </w:rPr>
              <w:t>ГПэл</w:t>
            </w:r>
            <w:proofErr w:type="spellEnd"/>
            <w:r>
              <w:rPr>
                <w:sz w:val="28"/>
                <w:szCs w:val="28"/>
              </w:rPr>
              <w:t>.=</w:t>
            </w:r>
            <w:proofErr w:type="gramEnd"/>
            <w:r>
              <w:rPr>
                <w:sz w:val="28"/>
                <w:szCs w:val="28"/>
              </w:rPr>
              <w:t xml:space="preserve"> </w:t>
            </w:r>
            <w:proofErr w:type="spellStart"/>
            <w:r>
              <w:rPr>
                <w:sz w:val="28"/>
                <w:szCs w:val="28"/>
              </w:rPr>
              <w:t>НПзу</w:t>
            </w:r>
            <w:proofErr w:type="spellEnd"/>
            <w:r>
              <w:rPr>
                <w:sz w:val="28"/>
                <w:szCs w:val="28"/>
              </w:rPr>
              <w:t>.*</w:t>
            </w:r>
            <w:proofErr w:type="spellStart"/>
            <w:r>
              <w:rPr>
                <w:sz w:val="28"/>
                <w:szCs w:val="28"/>
              </w:rPr>
              <w:t>Нфакт</w:t>
            </w:r>
            <w:proofErr w:type="spellEnd"/>
            <w:r>
              <w:rPr>
                <w:sz w:val="28"/>
                <w:szCs w:val="28"/>
              </w:rPr>
              <w:t>./1000,</w:t>
            </w:r>
          </w:p>
          <w:p w:rsidR="005A1A29" w:rsidRDefault="005A1A29">
            <w:pPr>
              <w:spacing w:line="322" w:lineRule="exact"/>
              <w:ind w:right="33"/>
              <w:jc w:val="both"/>
              <w:rPr>
                <w:sz w:val="28"/>
                <w:szCs w:val="28"/>
              </w:rPr>
            </w:pPr>
            <w:r>
              <w:rPr>
                <w:sz w:val="28"/>
                <w:szCs w:val="28"/>
              </w:rPr>
              <w:t>где</w:t>
            </w:r>
          </w:p>
          <w:p w:rsidR="005A1A29" w:rsidRDefault="005A1A29">
            <w:pPr>
              <w:spacing w:line="322" w:lineRule="exact"/>
              <w:ind w:right="33"/>
              <w:jc w:val="both"/>
              <w:rPr>
                <w:sz w:val="28"/>
                <w:szCs w:val="28"/>
              </w:rPr>
            </w:pPr>
            <w:proofErr w:type="spellStart"/>
            <w:r>
              <w:rPr>
                <w:sz w:val="28"/>
                <w:szCs w:val="28"/>
              </w:rPr>
              <w:t>НПзу</w:t>
            </w:r>
            <w:proofErr w:type="spellEnd"/>
            <w:r>
              <w:rPr>
                <w:sz w:val="28"/>
                <w:szCs w:val="28"/>
              </w:rPr>
              <w:t>. – нормативная</w:t>
            </w:r>
            <w:r>
              <w:t xml:space="preserve"> </w:t>
            </w:r>
            <w:r>
              <w:rPr>
                <w:sz w:val="28"/>
                <w:szCs w:val="28"/>
              </w:rPr>
              <w:t>площадь земельного участка в га на 1000 чел.;</w:t>
            </w:r>
          </w:p>
          <w:p w:rsidR="005A1A29" w:rsidRDefault="005A1A29">
            <w:pPr>
              <w:spacing w:line="322" w:lineRule="exact"/>
              <w:ind w:right="33"/>
              <w:jc w:val="both"/>
              <w:rPr>
                <w:sz w:val="28"/>
                <w:szCs w:val="28"/>
              </w:rPr>
            </w:pPr>
            <w:proofErr w:type="spellStart"/>
            <w:r>
              <w:rPr>
                <w:sz w:val="28"/>
                <w:szCs w:val="28"/>
              </w:rPr>
              <w:t>Нфакт</w:t>
            </w:r>
            <w:proofErr w:type="spellEnd"/>
            <w:r>
              <w:rPr>
                <w:sz w:val="28"/>
                <w:szCs w:val="28"/>
              </w:rPr>
              <w:t>. – количество населения.</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Показатель транспортной доступности взят по формуле:</w:t>
            </w:r>
          </w:p>
          <w:p w:rsidR="005A1A29" w:rsidRDefault="005A1A29">
            <w:pPr>
              <w:spacing w:line="322" w:lineRule="exact"/>
              <w:ind w:right="34"/>
              <w:jc w:val="both"/>
              <w:rPr>
                <w:sz w:val="28"/>
                <w:szCs w:val="28"/>
              </w:rPr>
            </w:pPr>
            <w:proofErr w:type="spellStart"/>
            <w:r>
              <w:rPr>
                <w:sz w:val="28"/>
                <w:szCs w:val="28"/>
              </w:rPr>
              <w:t>ТрД</w:t>
            </w:r>
            <w:proofErr w:type="spellEnd"/>
            <w:r>
              <w:rPr>
                <w:sz w:val="28"/>
                <w:szCs w:val="28"/>
              </w:rPr>
              <w:t>=</w:t>
            </w:r>
            <w:proofErr w:type="spellStart"/>
            <w:r>
              <w:rPr>
                <w:sz w:val="28"/>
                <w:szCs w:val="28"/>
              </w:rPr>
              <w:t>Рмах</w:t>
            </w:r>
            <w:proofErr w:type="spellEnd"/>
            <w:r>
              <w:rPr>
                <w:sz w:val="28"/>
                <w:szCs w:val="28"/>
              </w:rPr>
              <w:t>/</w:t>
            </w:r>
            <w:proofErr w:type="spellStart"/>
            <w:proofErr w:type="gramStart"/>
            <w:r>
              <w:rPr>
                <w:sz w:val="28"/>
                <w:szCs w:val="28"/>
              </w:rPr>
              <w:t>Сср</w:t>
            </w:r>
            <w:proofErr w:type="spellEnd"/>
            <w:r>
              <w:rPr>
                <w:sz w:val="28"/>
                <w:szCs w:val="28"/>
              </w:rPr>
              <w:t>.,</w:t>
            </w:r>
            <w:proofErr w:type="gramEnd"/>
          </w:p>
          <w:p w:rsidR="005A1A29" w:rsidRDefault="005A1A29">
            <w:pPr>
              <w:spacing w:line="322" w:lineRule="exact"/>
              <w:ind w:right="34"/>
              <w:jc w:val="both"/>
              <w:rPr>
                <w:sz w:val="28"/>
                <w:szCs w:val="28"/>
              </w:rPr>
            </w:pPr>
            <w:r>
              <w:rPr>
                <w:sz w:val="28"/>
                <w:szCs w:val="28"/>
              </w:rPr>
              <w:t>Где</w:t>
            </w:r>
          </w:p>
          <w:p w:rsidR="005A1A29" w:rsidRDefault="005A1A29">
            <w:pPr>
              <w:spacing w:line="322" w:lineRule="exact"/>
              <w:ind w:right="34"/>
              <w:jc w:val="both"/>
              <w:rPr>
                <w:sz w:val="28"/>
                <w:szCs w:val="28"/>
              </w:rPr>
            </w:pPr>
            <w:proofErr w:type="spellStart"/>
            <w:r>
              <w:rPr>
                <w:sz w:val="28"/>
                <w:szCs w:val="28"/>
              </w:rPr>
              <w:t>Рмах</w:t>
            </w:r>
            <w:proofErr w:type="spellEnd"/>
            <w:r>
              <w:rPr>
                <w:sz w:val="28"/>
                <w:szCs w:val="28"/>
              </w:rPr>
              <w:t xml:space="preserve"> – расстояние между населенными пунктами;</w:t>
            </w:r>
          </w:p>
          <w:p w:rsidR="005A1A29" w:rsidRDefault="005A1A29">
            <w:pPr>
              <w:spacing w:line="322" w:lineRule="exact"/>
              <w:ind w:right="34"/>
              <w:jc w:val="both"/>
              <w:rPr>
                <w:sz w:val="28"/>
                <w:szCs w:val="28"/>
              </w:rPr>
            </w:pPr>
            <w:proofErr w:type="spellStart"/>
            <w:r>
              <w:rPr>
                <w:sz w:val="28"/>
                <w:szCs w:val="28"/>
              </w:rPr>
              <w:t>Сср</w:t>
            </w:r>
            <w:proofErr w:type="spellEnd"/>
            <w:r>
              <w:rPr>
                <w:sz w:val="28"/>
                <w:szCs w:val="28"/>
              </w:rPr>
              <w:t>. – средняя скорость движения транспортного средства в минуту.</w:t>
            </w: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108"/>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spacing w:line="322" w:lineRule="exact"/>
              <w:ind w:right="34"/>
              <w:jc w:val="both"/>
              <w:rPr>
                <w:sz w:val="28"/>
                <w:szCs w:val="28"/>
              </w:rPr>
            </w:pPr>
            <w:r>
              <w:rPr>
                <w:sz w:val="28"/>
                <w:szCs w:val="28"/>
              </w:rPr>
              <w:t xml:space="preserve">Пункт 22 части 1 статьи 14 Федерального закона от 6 октября 2003 года № 131-ФЗ «Об общих принципах организации местного самоуправления в </w:t>
            </w:r>
            <w:r>
              <w:rPr>
                <w:sz w:val="28"/>
                <w:szCs w:val="28"/>
              </w:rPr>
              <w:lastRenderedPageBreak/>
              <w:t>Российской Федерации»: «организация ритуальных услуг и содержание мест захоронения;».</w:t>
            </w:r>
          </w:p>
          <w:p w:rsidR="005A1A29" w:rsidRDefault="005A1A29">
            <w:pPr>
              <w:spacing w:line="322" w:lineRule="exact"/>
              <w:ind w:right="34"/>
              <w:jc w:val="both"/>
              <w:rPr>
                <w:sz w:val="28"/>
                <w:szCs w:val="28"/>
              </w:rPr>
            </w:pPr>
            <w:r>
              <w:rPr>
                <w:sz w:val="28"/>
                <w:szCs w:val="28"/>
              </w:rPr>
              <w:t>Пункт 10 части 3 статьи 3(1) Закона Иркутской области от 23 июля 2008 года № 59-оз «О градостроительной деятельности в Иркутской области»: «объекты, включая земельные участки, предназначенные для организации ритуальных услуг и содержания мест захоронения».</w:t>
            </w:r>
          </w:p>
        </w:tc>
      </w:tr>
      <w:tr w:rsidR="005A1A29" w:rsidTr="005A1A29">
        <w:tc>
          <w:tcPr>
            <w:tcW w:w="425"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108"/>
              <w:jc w:val="both"/>
              <w:rPr>
                <w:sz w:val="28"/>
                <w:szCs w:val="28"/>
              </w:rPr>
            </w:pPr>
            <w:r>
              <w:rPr>
                <w:sz w:val="28"/>
                <w:szCs w:val="28"/>
              </w:rPr>
              <w:t>12</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b/>
                <w:bCs/>
                <w:sz w:val="28"/>
                <w:szCs w:val="28"/>
              </w:rPr>
              <w:t>Муниципальный маневренный фонд</w:t>
            </w:r>
          </w:p>
        </w:tc>
        <w:tc>
          <w:tcPr>
            <w:tcW w:w="3260"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3"/>
              <w:jc w:val="both"/>
              <w:rPr>
                <w:sz w:val="28"/>
                <w:szCs w:val="28"/>
              </w:rPr>
            </w:pPr>
            <w:r>
              <w:rPr>
                <w:sz w:val="28"/>
                <w:szCs w:val="28"/>
              </w:rPr>
              <w:t>Показатель взят по формуле:</w:t>
            </w:r>
          </w:p>
          <w:p w:rsidR="005A1A29" w:rsidRDefault="005A1A29">
            <w:pPr>
              <w:spacing w:line="322" w:lineRule="exact"/>
              <w:ind w:right="33"/>
              <w:jc w:val="both"/>
              <w:rPr>
                <w:sz w:val="28"/>
                <w:szCs w:val="28"/>
              </w:rPr>
            </w:pPr>
            <w:proofErr w:type="spellStart"/>
            <w:r>
              <w:rPr>
                <w:sz w:val="28"/>
                <w:szCs w:val="28"/>
              </w:rPr>
              <w:t>Пмжф</w:t>
            </w:r>
            <w:proofErr w:type="spellEnd"/>
            <w:proofErr w:type="gramStart"/>
            <w:r>
              <w:rPr>
                <w:sz w:val="28"/>
                <w:szCs w:val="28"/>
              </w:rPr>
              <w:t>=(</w:t>
            </w:r>
            <w:proofErr w:type="spellStart"/>
            <w:proofErr w:type="gramEnd"/>
            <w:r>
              <w:rPr>
                <w:sz w:val="28"/>
                <w:szCs w:val="28"/>
              </w:rPr>
              <w:t>Нвжд</w:t>
            </w:r>
            <w:proofErr w:type="spellEnd"/>
            <w:r>
              <w:rPr>
                <w:sz w:val="28"/>
                <w:szCs w:val="28"/>
              </w:rPr>
              <w:t xml:space="preserve">+ </w:t>
            </w:r>
            <w:proofErr w:type="spellStart"/>
            <w:r>
              <w:rPr>
                <w:sz w:val="28"/>
                <w:szCs w:val="28"/>
              </w:rPr>
              <w:t>Нажд</w:t>
            </w:r>
            <w:proofErr w:type="spellEnd"/>
            <w:r>
              <w:rPr>
                <w:sz w:val="28"/>
                <w:szCs w:val="28"/>
              </w:rPr>
              <w:t>)*</w:t>
            </w:r>
            <w:proofErr w:type="spellStart"/>
            <w:r>
              <w:rPr>
                <w:sz w:val="28"/>
                <w:szCs w:val="28"/>
              </w:rPr>
              <w:t>Пн</w:t>
            </w:r>
            <w:proofErr w:type="spellEnd"/>
            <w:r>
              <w:rPr>
                <w:sz w:val="28"/>
                <w:szCs w:val="28"/>
              </w:rPr>
              <w:t>*</w:t>
            </w:r>
            <w:proofErr w:type="spellStart"/>
            <w:r>
              <w:rPr>
                <w:sz w:val="28"/>
                <w:szCs w:val="28"/>
              </w:rPr>
              <w:t>Кп</w:t>
            </w:r>
            <w:proofErr w:type="spellEnd"/>
            <w:r>
              <w:rPr>
                <w:sz w:val="28"/>
                <w:szCs w:val="28"/>
              </w:rPr>
              <w:t>,</w:t>
            </w:r>
          </w:p>
          <w:p w:rsidR="005A1A29" w:rsidRDefault="005A1A29">
            <w:pPr>
              <w:spacing w:line="322" w:lineRule="exact"/>
              <w:ind w:right="33"/>
              <w:jc w:val="both"/>
              <w:rPr>
                <w:sz w:val="28"/>
                <w:szCs w:val="28"/>
              </w:rPr>
            </w:pPr>
            <w:r>
              <w:rPr>
                <w:sz w:val="28"/>
                <w:szCs w:val="28"/>
              </w:rPr>
              <w:t>где</w:t>
            </w:r>
          </w:p>
          <w:p w:rsidR="005A1A29" w:rsidRDefault="005A1A29">
            <w:pPr>
              <w:spacing w:line="322" w:lineRule="exact"/>
              <w:ind w:right="33"/>
              <w:jc w:val="both"/>
              <w:rPr>
                <w:sz w:val="28"/>
                <w:szCs w:val="28"/>
              </w:rPr>
            </w:pPr>
            <w:proofErr w:type="spellStart"/>
            <w:r>
              <w:rPr>
                <w:sz w:val="28"/>
                <w:szCs w:val="28"/>
              </w:rPr>
              <w:t>Нвжд</w:t>
            </w:r>
            <w:proofErr w:type="spellEnd"/>
            <w:r>
              <w:rPr>
                <w:sz w:val="28"/>
                <w:szCs w:val="28"/>
              </w:rPr>
              <w:t xml:space="preserve"> - число </w:t>
            </w:r>
            <w:proofErr w:type="gramStart"/>
            <w:r>
              <w:rPr>
                <w:sz w:val="28"/>
                <w:szCs w:val="28"/>
              </w:rPr>
              <w:t>людей</w:t>
            </w:r>
            <w:proofErr w:type="gramEnd"/>
            <w:r>
              <w:rPr>
                <w:sz w:val="28"/>
                <w:szCs w:val="28"/>
              </w:rPr>
              <w:t xml:space="preserve"> проживающих в ветхих жилых домах;</w:t>
            </w:r>
          </w:p>
          <w:p w:rsidR="005A1A29" w:rsidRDefault="005A1A29">
            <w:pPr>
              <w:spacing w:line="322" w:lineRule="exact"/>
              <w:ind w:right="33"/>
              <w:jc w:val="both"/>
              <w:rPr>
                <w:sz w:val="28"/>
                <w:szCs w:val="28"/>
              </w:rPr>
            </w:pPr>
            <w:proofErr w:type="spellStart"/>
            <w:r>
              <w:rPr>
                <w:sz w:val="28"/>
                <w:szCs w:val="28"/>
              </w:rPr>
              <w:t>Нажд</w:t>
            </w:r>
            <w:proofErr w:type="spellEnd"/>
            <w:r>
              <w:rPr>
                <w:sz w:val="28"/>
                <w:szCs w:val="28"/>
              </w:rPr>
              <w:t xml:space="preserve"> - число </w:t>
            </w:r>
            <w:proofErr w:type="gramStart"/>
            <w:r>
              <w:rPr>
                <w:sz w:val="28"/>
                <w:szCs w:val="28"/>
              </w:rPr>
              <w:t>людей</w:t>
            </w:r>
            <w:proofErr w:type="gramEnd"/>
            <w:r>
              <w:rPr>
                <w:sz w:val="28"/>
                <w:szCs w:val="28"/>
              </w:rPr>
              <w:t xml:space="preserve"> проживающих в аварийных жилых домах;</w:t>
            </w:r>
          </w:p>
          <w:p w:rsidR="005A1A29" w:rsidRDefault="005A1A29">
            <w:pPr>
              <w:spacing w:line="322" w:lineRule="exact"/>
              <w:ind w:right="33"/>
              <w:jc w:val="both"/>
              <w:rPr>
                <w:sz w:val="28"/>
                <w:szCs w:val="28"/>
              </w:rPr>
            </w:pPr>
            <w:proofErr w:type="spellStart"/>
            <w:r>
              <w:rPr>
                <w:sz w:val="28"/>
                <w:szCs w:val="28"/>
              </w:rPr>
              <w:t>Пн</w:t>
            </w:r>
            <w:proofErr w:type="spellEnd"/>
            <w:r>
              <w:rPr>
                <w:sz w:val="28"/>
                <w:szCs w:val="28"/>
              </w:rPr>
              <w:t xml:space="preserve"> – минимальная нормативная площадь жилого помещения маневренного фонда на 1 человека (6 м2/чел.);</w:t>
            </w:r>
          </w:p>
          <w:p w:rsidR="005A1A29" w:rsidRDefault="005A1A29">
            <w:pPr>
              <w:spacing w:line="322" w:lineRule="exact"/>
              <w:ind w:right="33"/>
              <w:jc w:val="both"/>
              <w:rPr>
                <w:sz w:val="28"/>
                <w:szCs w:val="28"/>
              </w:rPr>
            </w:pPr>
            <w:proofErr w:type="spellStart"/>
            <w:r>
              <w:rPr>
                <w:sz w:val="28"/>
                <w:szCs w:val="28"/>
              </w:rPr>
              <w:t>Кп</w:t>
            </w:r>
            <w:proofErr w:type="spellEnd"/>
            <w:r>
              <w:rPr>
                <w:sz w:val="28"/>
                <w:szCs w:val="28"/>
              </w:rPr>
              <w:t xml:space="preserve"> – поправочный коэффициент на возможность одновременного заселения всех нуждающихся граждан</w:t>
            </w:r>
          </w:p>
        </w:tc>
        <w:tc>
          <w:tcPr>
            <w:tcW w:w="3686" w:type="dxa"/>
            <w:gridSpan w:val="2"/>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ч.1 ст. 83 Земельного кодекса Российской Федерации</w:t>
            </w:r>
          </w:p>
        </w:tc>
      </w:tr>
      <w:tr w:rsidR="005A1A29" w:rsidTr="005A1A29">
        <w:tc>
          <w:tcPr>
            <w:tcW w:w="425"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ind w:right="-108"/>
              <w:jc w:val="both"/>
              <w:rPr>
                <w:sz w:val="28"/>
                <w:szCs w:val="28"/>
              </w:rPr>
            </w:pPr>
          </w:p>
        </w:tc>
        <w:tc>
          <w:tcPr>
            <w:tcW w:w="9640" w:type="dxa"/>
            <w:gridSpan w:val="5"/>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ind w:right="34"/>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spacing w:line="322" w:lineRule="exact"/>
              <w:ind w:right="34"/>
              <w:jc w:val="both"/>
              <w:rPr>
                <w:sz w:val="28"/>
                <w:szCs w:val="28"/>
              </w:rPr>
            </w:pPr>
            <w:r>
              <w:rPr>
                <w:sz w:val="28"/>
                <w:szCs w:val="28"/>
              </w:rPr>
              <w:t>Пункт 6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строительства и содержания муниципального жилищного фонда;».</w:t>
            </w:r>
          </w:p>
          <w:p w:rsidR="005A1A29" w:rsidRDefault="005A1A29">
            <w:pPr>
              <w:spacing w:line="322" w:lineRule="exact"/>
              <w:ind w:right="34"/>
              <w:jc w:val="both"/>
              <w:rPr>
                <w:sz w:val="28"/>
                <w:szCs w:val="28"/>
              </w:rPr>
            </w:pPr>
            <w:r>
              <w:rPr>
                <w:sz w:val="28"/>
                <w:szCs w:val="28"/>
              </w:rPr>
              <w:t>Пункт 11 части 3 статьи 3(1) Закона Иркутской области от 23 июля 2008 года № 59-оз «О градостроительной деятельности в Иркутской области»: «муниципальный жилищный фонд».</w:t>
            </w:r>
          </w:p>
        </w:tc>
      </w:tr>
    </w:tbl>
    <w:p w:rsidR="005A1A29" w:rsidRDefault="005A1A29" w:rsidP="005A1A29">
      <w:pPr>
        <w:jc w:val="center"/>
        <w:rPr>
          <w:b/>
          <w:sz w:val="28"/>
          <w:szCs w:val="28"/>
          <w:lang w:eastAsia="en-US"/>
        </w:rPr>
      </w:pPr>
    </w:p>
    <w:p w:rsidR="005A1A29" w:rsidRDefault="005A1A29" w:rsidP="005A1A29">
      <w:pPr>
        <w:jc w:val="center"/>
        <w:rPr>
          <w:b/>
          <w:sz w:val="28"/>
          <w:szCs w:val="28"/>
        </w:rPr>
      </w:pPr>
      <w:r>
        <w:rPr>
          <w:b/>
          <w:sz w:val="28"/>
          <w:szCs w:val="28"/>
        </w:rPr>
        <w:t>2.2. Объекты физической культуры и массового спорта, культуры, искусства и массового отдыха населения, благоустройства</w:t>
      </w:r>
    </w:p>
    <w:tbl>
      <w:tblPr>
        <w:tblStyle w:val="af6"/>
        <w:tblW w:w="0" w:type="auto"/>
        <w:tblInd w:w="0" w:type="dxa"/>
        <w:tblLook w:val="04A0" w:firstRow="1" w:lastRow="0" w:firstColumn="1" w:lastColumn="0" w:noHBand="0" w:noVBand="1"/>
      </w:tblPr>
      <w:tblGrid>
        <w:gridCol w:w="739"/>
        <w:gridCol w:w="2937"/>
        <w:gridCol w:w="2897"/>
        <w:gridCol w:w="2772"/>
      </w:tblGrid>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b/>
                <w:bCs/>
                <w:sz w:val="28"/>
                <w:szCs w:val="28"/>
              </w:rPr>
              <w:t>Наименование видов объектов местного значения</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b/>
                <w:bCs/>
                <w:sz w:val="28"/>
                <w:szCs w:val="28"/>
              </w:rPr>
              <w:t xml:space="preserve">Обоснование расчетных показателей </w:t>
            </w:r>
            <w:r>
              <w:rPr>
                <w:b/>
                <w:bCs/>
                <w:sz w:val="28"/>
                <w:szCs w:val="28"/>
              </w:rPr>
              <w:lastRenderedPageBreak/>
              <w:t>минимально допустимого уровня обеспеченности объектами</w:t>
            </w:r>
          </w:p>
        </w:tc>
        <w:tc>
          <w:tcPr>
            <w:tcW w:w="2794"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b/>
                <w:bCs/>
                <w:sz w:val="28"/>
                <w:szCs w:val="28"/>
              </w:rPr>
              <w:lastRenderedPageBreak/>
              <w:t xml:space="preserve">Обоснование расчетных показателей </w:t>
            </w:r>
            <w:r>
              <w:rPr>
                <w:b/>
                <w:bCs/>
                <w:sz w:val="28"/>
                <w:szCs w:val="28"/>
              </w:rPr>
              <w:lastRenderedPageBreak/>
              <w:t>максимально допустимого уровня территориальной доступности объектов</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1</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b/>
                <w:bCs/>
                <w:sz w:val="28"/>
                <w:szCs w:val="28"/>
              </w:rPr>
            </w:pPr>
            <w:r>
              <w:rPr>
                <w:b/>
                <w:bCs/>
                <w:sz w:val="28"/>
                <w:szCs w:val="28"/>
              </w:rPr>
              <w:t>Открытая спортивная площадка</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jc w:val="center"/>
              <w:rPr>
                <w:sz w:val="28"/>
                <w:szCs w:val="28"/>
              </w:rPr>
            </w:pPr>
            <w:r>
              <w:rPr>
                <w:sz w:val="28"/>
                <w:szCs w:val="28"/>
              </w:rPr>
              <w:t xml:space="preserve">Показатель взят исходя из анализа социально-демографического состава населения, численности населения по населенным пунктам, сложившейся застройки и экономической целесообразности. </w:t>
            </w:r>
          </w:p>
        </w:tc>
        <w:tc>
          <w:tcPr>
            <w:tcW w:w="2794"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bCs/>
                <w:sz w:val="28"/>
                <w:szCs w:val="28"/>
              </w:rPr>
            </w:pPr>
            <w:r>
              <w:rPr>
                <w:bCs/>
                <w:sz w:val="28"/>
                <w:szCs w:val="28"/>
              </w:rPr>
              <w:t>Показатель взят по формуле:</w:t>
            </w:r>
          </w:p>
          <w:p w:rsidR="005A1A29" w:rsidRDefault="005A1A29">
            <w:pPr>
              <w:jc w:val="center"/>
              <w:rPr>
                <w:bCs/>
                <w:sz w:val="28"/>
                <w:szCs w:val="28"/>
              </w:rPr>
            </w:pPr>
            <w:proofErr w:type="spellStart"/>
            <w:r>
              <w:rPr>
                <w:bCs/>
                <w:sz w:val="28"/>
                <w:szCs w:val="28"/>
              </w:rPr>
              <w:t>ПрД</w:t>
            </w:r>
            <w:proofErr w:type="spellEnd"/>
            <w:r>
              <w:rPr>
                <w:bCs/>
                <w:sz w:val="28"/>
                <w:szCs w:val="28"/>
              </w:rPr>
              <w:t>=</w:t>
            </w:r>
            <w:proofErr w:type="spellStart"/>
            <w:r>
              <w:rPr>
                <w:bCs/>
                <w:sz w:val="28"/>
                <w:szCs w:val="28"/>
              </w:rPr>
              <w:t>Рмах</w:t>
            </w:r>
            <w:proofErr w:type="spellEnd"/>
            <w:r>
              <w:rPr>
                <w:bCs/>
                <w:sz w:val="28"/>
                <w:szCs w:val="28"/>
              </w:rPr>
              <w:t>/</w:t>
            </w:r>
            <w:proofErr w:type="spellStart"/>
            <w:r>
              <w:rPr>
                <w:bCs/>
                <w:sz w:val="28"/>
                <w:szCs w:val="28"/>
              </w:rPr>
              <w:t>Сср</w:t>
            </w:r>
            <w:proofErr w:type="spellEnd"/>
            <w:r>
              <w:rPr>
                <w:bCs/>
                <w:sz w:val="28"/>
                <w:szCs w:val="28"/>
              </w:rPr>
              <w:t>,</w:t>
            </w:r>
          </w:p>
          <w:p w:rsidR="005A1A29" w:rsidRDefault="005A1A29">
            <w:pPr>
              <w:jc w:val="center"/>
              <w:rPr>
                <w:bCs/>
                <w:sz w:val="28"/>
                <w:szCs w:val="28"/>
              </w:rPr>
            </w:pPr>
            <w:r>
              <w:rPr>
                <w:bCs/>
                <w:sz w:val="28"/>
                <w:szCs w:val="28"/>
              </w:rPr>
              <w:t>где</w:t>
            </w:r>
          </w:p>
          <w:p w:rsidR="005A1A29" w:rsidRDefault="005A1A29">
            <w:pPr>
              <w:jc w:val="center"/>
              <w:rPr>
                <w:bCs/>
                <w:sz w:val="28"/>
                <w:szCs w:val="28"/>
              </w:rPr>
            </w:pPr>
            <w:proofErr w:type="spellStart"/>
            <w:r>
              <w:rPr>
                <w:bCs/>
                <w:sz w:val="28"/>
                <w:szCs w:val="28"/>
              </w:rPr>
              <w:t>Рмах</w:t>
            </w:r>
            <w:proofErr w:type="spellEnd"/>
            <w:r>
              <w:rPr>
                <w:bCs/>
                <w:sz w:val="28"/>
                <w:szCs w:val="28"/>
              </w:rPr>
              <w:t xml:space="preserve"> – максимальное расстояние до объекта;</w:t>
            </w:r>
          </w:p>
          <w:p w:rsidR="005A1A29" w:rsidRDefault="005A1A29">
            <w:pPr>
              <w:jc w:val="center"/>
              <w:rPr>
                <w:bCs/>
                <w:sz w:val="28"/>
                <w:szCs w:val="28"/>
              </w:rPr>
            </w:pPr>
            <w:proofErr w:type="spellStart"/>
            <w:r>
              <w:rPr>
                <w:bCs/>
                <w:sz w:val="28"/>
                <w:szCs w:val="28"/>
              </w:rPr>
              <w:t>Сср</w:t>
            </w:r>
            <w:proofErr w:type="spellEnd"/>
            <w:r>
              <w:rPr>
                <w:bCs/>
                <w:sz w:val="28"/>
                <w:szCs w:val="28"/>
              </w:rPr>
              <w:t xml:space="preserve"> – средняя скорость движения пешехода в минуту.</w:t>
            </w: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 xml:space="preserve">Подпункт в) пункта 1 части 5 статьи 23 Градостроительного кодекса Российской Федерации: «физическая культура и массовый спорт,». </w:t>
            </w:r>
          </w:p>
          <w:p w:rsidR="005A1A29" w:rsidRDefault="005A1A29">
            <w:pPr>
              <w:pStyle w:val="Default"/>
              <w:jc w:val="both"/>
              <w:rPr>
                <w:sz w:val="28"/>
                <w:szCs w:val="28"/>
              </w:rPr>
            </w:pPr>
            <w:r>
              <w:rPr>
                <w:sz w:val="28"/>
                <w:szCs w:val="28"/>
              </w:rPr>
              <w:t xml:space="preserve">Пункт 14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 </w:t>
            </w:r>
          </w:p>
          <w:p w:rsidR="005A1A29" w:rsidRDefault="005A1A29">
            <w:pPr>
              <w:rPr>
                <w:sz w:val="28"/>
                <w:szCs w:val="28"/>
              </w:rPr>
            </w:pPr>
            <w:r>
              <w:rPr>
                <w:sz w:val="28"/>
                <w:szCs w:val="28"/>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
          <w:p w:rsidR="005A1A29" w:rsidRDefault="005A1A29">
            <w:pPr>
              <w:rPr>
                <w:b/>
                <w:bCs/>
                <w:sz w:val="28"/>
                <w:szCs w:val="28"/>
              </w:rPr>
            </w:pPr>
            <w:r>
              <w:rPr>
                <w:sz w:val="28"/>
                <w:szCs w:val="28"/>
              </w:rPr>
              <w:t>Пункт 5 части 3 статьи 3(1) Закона Иркутской области от 23 июля 2008 года № 59-оз «О градостроительной деятельности в Иркутской области»: «объекты физической культуры и массового спорта».</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2</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b/>
                <w:bCs/>
                <w:sz w:val="28"/>
                <w:szCs w:val="28"/>
              </w:rPr>
            </w:pPr>
            <w:r>
              <w:rPr>
                <w:b/>
                <w:bCs/>
                <w:sz w:val="28"/>
                <w:szCs w:val="28"/>
              </w:rPr>
              <w:t>Хоккейный корт</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jc w:val="center"/>
              <w:rPr>
                <w:sz w:val="28"/>
                <w:szCs w:val="28"/>
              </w:rPr>
            </w:pPr>
            <w:r>
              <w:rPr>
                <w:sz w:val="28"/>
                <w:szCs w:val="28"/>
              </w:rPr>
              <w:t xml:space="preserve">Показатель взят исходя из анализа социально-демографического состава населения, численности населения по населенным пунктам, сложившейся застройки и </w:t>
            </w:r>
            <w:r>
              <w:rPr>
                <w:sz w:val="28"/>
                <w:szCs w:val="28"/>
              </w:rPr>
              <w:lastRenderedPageBreak/>
              <w:t xml:space="preserve">экономической целесообразности. </w:t>
            </w:r>
          </w:p>
        </w:tc>
        <w:tc>
          <w:tcPr>
            <w:tcW w:w="2794"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bCs/>
                <w:sz w:val="28"/>
                <w:szCs w:val="28"/>
              </w:rPr>
            </w:pPr>
            <w:r>
              <w:rPr>
                <w:bCs/>
                <w:sz w:val="28"/>
                <w:szCs w:val="28"/>
              </w:rPr>
              <w:lastRenderedPageBreak/>
              <w:t>Показатель взят по формуле:</w:t>
            </w:r>
          </w:p>
          <w:p w:rsidR="005A1A29" w:rsidRDefault="005A1A29">
            <w:pPr>
              <w:jc w:val="center"/>
              <w:rPr>
                <w:bCs/>
                <w:sz w:val="28"/>
                <w:szCs w:val="28"/>
              </w:rPr>
            </w:pPr>
            <w:proofErr w:type="spellStart"/>
            <w:r>
              <w:rPr>
                <w:bCs/>
                <w:sz w:val="28"/>
                <w:szCs w:val="28"/>
              </w:rPr>
              <w:t>ПрД</w:t>
            </w:r>
            <w:proofErr w:type="spellEnd"/>
            <w:r>
              <w:rPr>
                <w:bCs/>
                <w:sz w:val="28"/>
                <w:szCs w:val="28"/>
              </w:rPr>
              <w:t>=</w:t>
            </w:r>
            <w:proofErr w:type="spellStart"/>
            <w:r>
              <w:rPr>
                <w:bCs/>
                <w:sz w:val="28"/>
                <w:szCs w:val="28"/>
              </w:rPr>
              <w:t>Рмах</w:t>
            </w:r>
            <w:proofErr w:type="spellEnd"/>
            <w:r>
              <w:rPr>
                <w:bCs/>
                <w:sz w:val="28"/>
                <w:szCs w:val="28"/>
              </w:rPr>
              <w:t>/</w:t>
            </w:r>
            <w:proofErr w:type="spellStart"/>
            <w:r>
              <w:rPr>
                <w:bCs/>
                <w:sz w:val="28"/>
                <w:szCs w:val="28"/>
              </w:rPr>
              <w:t>Сср</w:t>
            </w:r>
            <w:proofErr w:type="spellEnd"/>
            <w:r>
              <w:rPr>
                <w:bCs/>
                <w:sz w:val="28"/>
                <w:szCs w:val="28"/>
              </w:rPr>
              <w:t>,</w:t>
            </w:r>
          </w:p>
          <w:p w:rsidR="005A1A29" w:rsidRDefault="005A1A29">
            <w:pPr>
              <w:jc w:val="center"/>
              <w:rPr>
                <w:bCs/>
                <w:sz w:val="28"/>
                <w:szCs w:val="28"/>
              </w:rPr>
            </w:pPr>
            <w:r>
              <w:rPr>
                <w:bCs/>
                <w:sz w:val="28"/>
                <w:szCs w:val="28"/>
              </w:rPr>
              <w:t>где</w:t>
            </w:r>
          </w:p>
          <w:p w:rsidR="005A1A29" w:rsidRDefault="005A1A29">
            <w:pPr>
              <w:jc w:val="center"/>
              <w:rPr>
                <w:bCs/>
                <w:sz w:val="28"/>
                <w:szCs w:val="28"/>
              </w:rPr>
            </w:pPr>
            <w:proofErr w:type="spellStart"/>
            <w:r>
              <w:rPr>
                <w:bCs/>
                <w:sz w:val="28"/>
                <w:szCs w:val="28"/>
              </w:rPr>
              <w:t>Рмах</w:t>
            </w:r>
            <w:proofErr w:type="spellEnd"/>
            <w:r>
              <w:rPr>
                <w:bCs/>
                <w:sz w:val="28"/>
                <w:szCs w:val="28"/>
              </w:rPr>
              <w:t xml:space="preserve"> – максимальное расстояние до объекта;</w:t>
            </w:r>
          </w:p>
          <w:p w:rsidR="005A1A29" w:rsidRDefault="005A1A29">
            <w:pPr>
              <w:jc w:val="center"/>
              <w:rPr>
                <w:bCs/>
                <w:sz w:val="28"/>
                <w:szCs w:val="28"/>
              </w:rPr>
            </w:pPr>
            <w:proofErr w:type="spellStart"/>
            <w:r>
              <w:rPr>
                <w:bCs/>
                <w:sz w:val="28"/>
                <w:szCs w:val="28"/>
              </w:rPr>
              <w:t>Сср</w:t>
            </w:r>
            <w:proofErr w:type="spellEnd"/>
            <w:r>
              <w:rPr>
                <w:bCs/>
                <w:sz w:val="28"/>
                <w:szCs w:val="28"/>
              </w:rPr>
              <w:t xml:space="preserve"> – средняя скорость движения пешехода в минуту.</w:t>
            </w: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sz w:val="28"/>
                <w:szCs w:val="28"/>
              </w:rPr>
            </w:pPr>
            <w:r>
              <w:rPr>
                <w:sz w:val="28"/>
                <w:szCs w:val="28"/>
              </w:rPr>
              <w:t xml:space="preserve">Подпункт в) пункта 1 части 5 статьи 23 Градостроительного кодекса Российской Федерации: «физическая культура и массовый спорт,». </w:t>
            </w:r>
          </w:p>
          <w:p w:rsidR="005A1A29" w:rsidRDefault="005A1A29">
            <w:pPr>
              <w:pStyle w:val="Default"/>
              <w:jc w:val="both"/>
              <w:rPr>
                <w:sz w:val="28"/>
                <w:szCs w:val="28"/>
              </w:rPr>
            </w:pPr>
            <w:r>
              <w:rPr>
                <w:sz w:val="28"/>
                <w:szCs w:val="28"/>
              </w:rPr>
              <w:t xml:space="preserve">Пункт 14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 </w:t>
            </w:r>
          </w:p>
          <w:p w:rsidR="005A1A29" w:rsidRDefault="005A1A29">
            <w:pPr>
              <w:rPr>
                <w:sz w:val="28"/>
                <w:szCs w:val="28"/>
              </w:rPr>
            </w:pPr>
            <w:r>
              <w:rPr>
                <w:sz w:val="28"/>
                <w:szCs w:val="28"/>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
          <w:p w:rsidR="005A1A29" w:rsidRDefault="005A1A29">
            <w:pPr>
              <w:jc w:val="center"/>
              <w:rPr>
                <w:b/>
                <w:bCs/>
                <w:sz w:val="28"/>
                <w:szCs w:val="28"/>
              </w:rPr>
            </w:pPr>
            <w:r>
              <w:rPr>
                <w:sz w:val="28"/>
                <w:szCs w:val="28"/>
              </w:rPr>
              <w:t>Пункт 5 части 3 статьи 3(1) Закона Иркутской области от 23 июля 2008 года № 59-оз «О градостроительной деятельности в Иркутской области»: «объекты физической культуры и массового спорта».</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3</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b/>
                <w:bCs/>
                <w:sz w:val="28"/>
                <w:szCs w:val="28"/>
              </w:rPr>
              <w:t>Дом культуры и творчества</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 xml:space="preserve">Показатель взят исходя из анализа </w:t>
            </w:r>
            <w:proofErr w:type="spellStart"/>
            <w:r>
              <w:rPr>
                <w:sz w:val="28"/>
                <w:szCs w:val="28"/>
              </w:rPr>
              <w:t>социально</w:t>
            </w:r>
            <w:r>
              <w:rPr>
                <w:sz w:val="28"/>
                <w:szCs w:val="28"/>
              </w:rPr>
              <w:softHyphen/>
              <w:t>демографического</w:t>
            </w:r>
            <w:proofErr w:type="spellEnd"/>
            <w:r>
              <w:rPr>
                <w:sz w:val="28"/>
                <w:szCs w:val="28"/>
              </w:rPr>
              <w:t xml:space="preserve"> состава населения и экономической целесообразности.</w:t>
            </w:r>
          </w:p>
        </w:tc>
        <w:tc>
          <w:tcPr>
            <w:tcW w:w="2794" w:type="dxa"/>
            <w:tcBorders>
              <w:top w:val="single" w:sz="4" w:space="0" w:color="000000"/>
              <w:left w:val="single" w:sz="4" w:space="0" w:color="000000"/>
              <w:bottom w:val="single" w:sz="4" w:space="0" w:color="000000"/>
              <w:right w:val="single" w:sz="4" w:space="0" w:color="000000"/>
            </w:tcBorders>
          </w:tcPr>
          <w:p w:rsidR="005A1A29" w:rsidRDefault="005A1A29">
            <w:pPr>
              <w:jc w:val="center"/>
              <w:rPr>
                <w:bCs/>
                <w:sz w:val="28"/>
                <w:szCs w:val="28"/>
              </w:rPr>
            </w:pPr>
            <w:r>
              <w:rPr>
                <w:bCs/>
                <w:sz w:val="28"/>
                <w:szCs w:val="28"/>
              </w:rPr>
              <w:t>Показатель пешеходной доступности взят по формуле:</w:t>
            </w:r>
          </w:p>
          <w:p w:rsidR="005A1A29" w:rsidRDefault="005A1A29">
            <w:pPr>
              <w:jc w:val="center"/>
              <w:rPr>
                <w:bCs/>
                <w:sz w:val="28"/>
                <w:szCs w:val="28"/>
              </w:rPr>
            </w:pPr>
            <w:proofErr w:type="spellStart"/>
            <w:r>
              <w:rPr>
                <w:bCs/>
                <w:sz w:val="28"/>
                <w:szCs w:val="28"/>
              </w:rPr>
              <w:t>ПрД</w:t>
            </w:r>
            <w:proofErr w:type="spellEnd"/>
            <w:r>
              <w:rPr>
                <w:bCs/>
                <w:sz w:val="28"/>
                <w:szCs w:val="28"/>
              </w:rPr>
              <w:t>=</w:t>
            </w:r>
            <w:proofErr w:type="spellStart"/>
            <w:r>
              <w:rPr>
                <w:bCs/>
                <w:sz w:val="28"/>
                <w:szCs w:val="28"/>
              </w:rPr>
              <w:t>Рмах</w:t>
            </w:r>
            <w:proofErr w:type="spellEnd"/>
            <w:r>
              <w:rPr>
                <w:bCs/>
                <w:sz w:val="28"/>
                <w:szCs w:val="28"/>
              </w:rPr>
              <w:t>/</w:t>
            </w:r>
            <w:proofErr w:type="spellStart"/>
            <w:r>
              <w:rPr>
                <w:bCs/>
                <w:sz w:val="28"/>
                <w:szCs w:val="28"/>
              </w:rPr>
              <w:t>Сср</w:t>
            </w:r>
            <w:proofErr w:type="spellEnd"/>
            <w:r>
              <w:rPr>
                <w:bCs/>
                <w:sz w:val="28"/>
                <w:szCs w:val="28"/>
              </w:rPr>
              <w:t>,</w:t>
            </w:r>
          </w:p>
          <w:p w:rsidR="005A1A29" w:rsidRDefault="005A1A29">
            <w:pPr>
              <w:jc w:val="center"/>
              <w:rPr>
                <w:bCs/>
                <w:sz w:val="28"/>
                <w:szCs w:val="28"/>
              </w:rPr>
            </w:pPr>
            <w:r>
              <w:rPr>
                <w:bCs/>
                <w:sz w:val="28"/>
                <w:szCs w:val="28"/>
              </w:rPr>
              <w:t>где</w:t>
            </w:r>
          </w:p>
          <w:p w:rsidR="005A1A29" w:rsidRDefault="005A1A29">
            <w:pPr>
              <w:jc w:val="center"/>
              <w:rPr>
                <w:bCs/>
                <w:sz w:val="28"/>
                <w:szCs w:val="28"/>
              </w:rPr>
            </w:pPr>
            <w:proofErr w:type="spellStart"/>
            <w:r>
              <w:rPr>
                <w:bCs/>
                <w:sz w:val="28"/>
                <w:szCs w:val="28"/>
              </w:rPr>
              <w:t>Рмах</w:t>
            </w:r>
            <w:proofErr w:type="spellEnd"/>
            <w:r>
              <w:rPr>
                <w:bCs/>
                <w:sz w:val="28"/>
                <w:szCs w:val="28"/>
              </w:rPr>
              <w:t xml:space="preserve"> – максимальное расстояние до объекта;</w:t>
            </w:r>
          </w:p>
          <w:p w:rsidR="005A1A29" w:rsidRDefault="005A1A29">
            <w:pPr>
              <w:spacing w:line="322" w:lineRule="exact"/>
              <w:jc w:val="center"/>
              <w:rPr>
                <w:sz w:val="28"/>
                <w:szCs w:val="28"/>
              </w:rPr>
            </w:pPr>
            <w:proofErr w:type="spellStart"/>
            <w:r>
              <w:rPr>
                <w:bCs/>
                <w:sz w:val="28"/>
                <w:szCs w:val="28"/>
              </w:rPr>
              <w:t>Сср</w:t>
            </w:r>
            <w:proofErr w:type="spellEnd"/>
            <w:r>
              <w:rPr>
                <w:bCs/>
                <w:sz w:val="28"/>
                <w:szCs w:val="28"/>
              </w:rPr>
              <w:t xml:space="preserve"> – средняя скорость движения пешехода в минуту.</w:t>
            </w:r>
          </w:p>
          <w:p w:rsidR="005A1A29" w:rsidRDefault="005A1A29">
            <w:pPr>
              <w:spacing w:line="322" w:lineRule="exact"/>
              <w:jc w:val="center"/>
              <w:rPr>
                <w:sz w:val="28"/>
                <w:szCs w:val="28"/>
              </w:rPr>
            </w:pPr>
            <w:r>
              <w:rPr>
                <w:sz w:val="28"/>
                <w:szCs w:val="28"/>
              </w:rPr>
              <w:t>Показатель транспортной доступности взят по формуле:</w:t>
            </w:r>
          </w:p>
          <w:p w:rsidR="005A1A29" w:rsidRDefault="005A1A29">
            <w:pPr>
              <w:spacing w:after="120" w:line="270" w:lineRule="exact"/>
              <w:jc w:val="center"/>
              <w:rPr>
                <w:sz w:val="28"/>
                <w:szCs w:val="28"/>
              </w:rPr>
            </w:pPr>
            <w:proofErr w:type="spellStart"/>
            <w:r>
              <w:rPr>
                <w:sz w:val="28"/>
                <w:szCs w:val="28"/>
              </w:rPr>
              <w:t>ТрД</w:t>
            </w:r>
            <w:proofErr w:type="spellEnd"/>
            <w:r>
              <w:rPr>
                <w:sz w:val="28"/>
                <w:szCs w:val="28"/>
              </w:rPr>
              <w:t>=Р мах/</w:t>
            </w:r>
            <w:proofErr w:type="spellStart"/>
            <w:r>
              <w:rPr>
                <w:sz w:val="28"/>
                <w:szCs w:val="28"/>
              </w:rPr>
              <w:t>Сср</w:t>
            </w:r>
            <w:proofErr w:type="spellEnd"/>
            <w:r>
              <w:rPr>
                <w:sz w:val="28"/>
                <w:szCs w:val="28"/>
              </w:rPr>
              <w:t>,</w:t>
            </w:r>
          </w:p>
          <w:p w:rsidR="005A1A29" w:rsidRDefault="005A1A29">
            <w:pPr>
              <w:spacing w:before="120" w:line="322" w:lineRule="exact"/>
              <w:jc w:val="center"/>
              <w:rPr>
                <w:sz w:val="28"/>
                <w:szCs w:val="28"/>
              </w:rPr>
            </w:pPr>
            <w:r>
              <w:rPr>
                <w:sz w:val="28"/>
                <w:szCs w:val="28"/>
              </w:rPr>
              <w:t>где</w:t>
            </w:r>
          </w:p>
          <w:p w:rsidR="005A1A29" w:rsidRDefault="005A1A29">
            <w:pPr>
              <w:spacing w:line="322" w:lineRule="exact"/>
              <w:jc w:val="center"/>
              <w:rPr>
                <w:sz w:val="28"/>
                <w:szCs w:val="28"/>
              </w:rPr>
            </w:pPr>
            <w:proofErr w:type="spellStart"/>
            <w:r>
              <w:rPr>
                <w:sz w:val="28"/>
                <w:szCs w:val="28"/>
              </w:rPr>
              <w:t>Рмах</w:t>
            </w:r>
            <w:proofErr w:type="spellEnd"/>
            <w:r>
              <w:rPr>
                <w:sz w:val="28"/>
                <w:szCs w:val="28"/>
              </w:rPr>
              <w:t xml:space="preserve"> - расстояние от административного центра до наиболее отдаленного населенного пункта поселения;</w:t>
            </w:r>
          </w:p>
          <w:p w:rsidR="005A1A29" w:rsidRDefault="005A1A29">
            <w:pPr>
              <w:spacing w:line="322" w:lineRule="exact"/>
              <w:jc w:val="center"/>
              <w:rPr>
                <w:sz w:val="28"/>
                <w:szCs w:val="28"/>
              </w:rPr>
            </w:pPr>
            <w:proofErr w:type="spellStart"/>
            <w:r>
              <w:rPr>
                <w:sz w:val="28"/>
                <w:szCs w:val="28"/>
              </w:rPr>
              <w:lastRenderedPageBreak/>
              <w:t>Сср</w:t>
            </w:r>
            <w:proofErr w:type="spellEnd"/>
            <w:r>
              <w:rPr>
                <w:sz w:val="28"/>
                <w:szCs w:val="28"/>
              </w:rPr>
              <w:t xml:space="preserve"> - средняя скорость движения транспортного средства в минуту.</w:t>
            </w:r>
          </w:p>
          <w:p w:rsidR="005A1A29" w:rsidRDefault="005A1A29">
            <w:pPr>
              <w:jc w:val="center"/>
              <w:rPr>
                <w:sz w:val="28"/>
                <w:szCs w:val="28"/>
              </w:rPr>
            </w:pP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spacing w:line="322" w:lineRule="exact"/>
              <w:jc w:val="both"/>
              <w:rPr>
                <w:sz w:val="28"/>
                <w:szCs w:val="28"/>
              </w:rPr>
            </w:pPr>
            <w:r>
              <w:rPr>
                <w:sz w:val="28"/>
                <w:szCs w:val="28"/>
              </w:rPr>
              <w:t>Пункт 12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организации досуга и обеспечения жителей поселения услугами организаций культуры;».</w:t>
            </w:r>
          </w:p>
          <w:p w:rsidR="005A1A29" w:rsidRDefault="005A1A29">
            <w:pPr>
              <w:spacing w:line="322" w:lineRule="exact"/>
              <w:jc w:val="both"/>
              <w:rPr>
                <w:sz w:val="28"/>
                <w:szCs w:val="28"/>
              </w:rPr>
            </w:pPr>
            <w:r>
              <w:rPr>
                <w:sz w:val="28"/>
                <w:szCs w:val="28"/>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
          <w:p w:rsidR="005A1A29" w:rsidRDefault="005A1A29">
            <w:pPr>
              <w:spacing w:line="322" w:lineRule="exact"/>
              <w:jc w:val="both"/>
              <w:rPr>
                <w:sz w:val="28"/>
                <w:szCs w:val="28"/>
              </w:rPr>
            </w:pPr>
            <w:r>
              <w:rPr>
                <w:sz w:val="28"/>
                <w:szCs w:val="28"/>
              </w:rPr>
              <w:t>Пункт 7 части 3 статьи 3(1) Закона Иркутской области от 23 июля 2008 года № 59-оз «О градостроительной деятельности в Иркутской области»: «объекты культуры».</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4</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b/>
                <w:bCs/>
                <w:sz w:val="28"/>
                <w:szCs w:val="28"/>
              </w:rPr>
            </w:pPr>
            <w:r>
              <w:rPr>
                <w:b/>
                <w:bCs/>
                <w:sz w:val="28"/>
                <w:szCs w:val="28"/>
              </w:rPr>
              <w:t>Муниципальный музей</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 xml:space="preserve">Показатель взят исходя из анализа </w:t>
            </w:r>
            <w:proofErr w:type="spellStart"/>
            <w:r>
              <w:rPr>
                <w:sz w:val="28"/>
                <w:szCs w:val="28"/>
              </w:rPr>
              <w:t>социально</w:t>
            </w:r>
            <w:r>
              <w:rPr>
                <w:sz w:val="28"/>
                <w:szCs w:val="28"/>
              </w:rPr>
              <w:softHyphen/>
              <w:t>демографического</w:t>
            </w:r>
            <w:proofErr w:type="spellEnd"/>
            <w:r>
              <w:rPr>
                <w:sz w:val="28"/>
                <w:szCs w:val="28"/>
              </w:rPr>
              <w:t xml:space="preserve"> состава населения и экономической целесообразности.</w:t>
            </w:r>
          </w:p>
        </w:tc>
        <w:tc>
          <w:tcPr>
            <w:tcW w:w="2794" w:type="dxa"/>
            <w:tcBorders>
              <w:top w:val="single" w:sz="4" w:space="0" w:color="000000"/>
              <w:left w:val="single" w:sz="4" w:space="0" w:color="000000"/>
              <w:bottom w:val="single" w:sz="4" w:space="0" w:color="000000"/>
              <w:right w:val="single" w:sz="4" w:space="0" w:color="000000"/>
            </w:tcBorders>
          </w:tcPr>
          <w:p w:rsidR="005A1A29" w:rsidRDefault="005A1A29">
            <w:pPr>
              <w:spacing w:line="322" w:lineRule="exact"/>
              <w:jc w:val="center"/>
              <w:rPr>
                <w:sz w:val="28"/>
                <w:szCs w:val="28"/>
              </w:rPr>
            </w:pPr>
            <w:r>
              <w:rPr>
                <w:sz w:val="28"/>
                <w:szCs w:val="28"/>
              </w:rPr>
              <w:t>Показатель транспортной доступности взят по формуле:</w:t>
            </w:r>
          </w:p>
          <w:p w:rsidR="005A1A29" w:rsidRDefault="005A1A29">
            <w:pPr>
              <w:spacing w:after="120" w:line="270" w:lineRule="exact"/>
              <w:jc w:val="center"/>
              <w:rPr>
                <w:sz w:val="28"/>
                <w:szCs w:val="28"/>
              </w:rPr>
            </w:pPr>
            <w:proofErr w:type="spellStart"/>
            <w:r>
              <w:rPr>
                <w:sz w:val="28"/>
                <w:szCs w:val="28"/>
              </w:rPr>
              <w:t>ТрД</w:t>
            </w:r>
            <w:proofErr w:type="spellEnd"/>
            <w:r>
              <w:rPr>
                <w:sz w:val="28"/>
                <w:szCs w:val="28"/>
              </w:rPr>
              <w:t>=Р мах/</w:t>
            </w:r>
            <w:proofErr w:type="spellStart"/>
            <w:r>
              <w:rPr>
                <w:sz w:val="28"/>
                <w:szCs w:val="28"/>
              </w:rPr>
              <w:t>Сср</w:t>
            </w:r>
            <w:proofErr w:type="spellEnd"/>
            <w:r>
              <w:rPr>
                <w:sz w:val="28"/>
                <w:szCs w:val="28"/>
              </w:rPr>
              <w:t>,</w:t>
            </w:r>
          </w:p>
          <w:p w:rsidR="005A1A29" w:rsidRDefault="005A1A29">
            <w:pPr>
              <w:spacing w:before="120" w:line="322" w:lineRule="exact"/>
              <w:jc w:val="center"/>
              <w:rPr>
                <w:sz w:val="28"/>
                <w:szCs w:val="28"/>
              </w:rPr>
            </w:pPr>
            <w:r>
              <w:rPr>
                <w:sz w:val="28"/>
                <w:szCs w:val="28"/>
              </w:rPr>
              <w:t>где</w:t>
            </w:r>
          </w:p>
          <w:p w:rsidR="005A1A29" w:rsidRDefault="005A1A29">
            <w:pPr>
              <w:spacing w:line="322" w:lineRule="exact"/>
              <w:jc w:val="center"/>
              <w:rPr>
                <w:sz w:val="28"/>
                <w:szCs w:val="28"/>
              </w:rPr>
            </w:pPr>
            <w:proofErr w:type="spellStart"/>
            <w:r>
              <w:rPr>
                <w:sz w:val="28"/>
                <w:szCs w:val="28"/>
              </w:rPr>
              <w:t>Рмах</w:t>
            </w:r>
            <w:proofErr w:type="spellEnd"/>
            <w:r>
              <w:rPr>
                <w:sz w:val="28"/>
                <w:szCs w:val="28"/>
              </w:rPr>
              <w:t xml:space="preserve"> -расстояние от административного центра до наиболее отдаленного населенного пункта поселения;</w:t>
            </w:r>
          </w:p>
          <w:p w:rsidR="005A1A29" w:rsidRDefault="005A1A29">
            <w:pPr>
              <w:spacing w:line="322" w:lineRule="exact"/>
              <w:jc w:val="center"/>
              <w:rPr>
                <w:sz w:val="28"/>
                <w:szCs w:val="28"/>
              </w:rPr>
            </w:pPr>
            <w:proofErr w:type="spellStart"/>
            <w:r>
              <w:rPr>
                <w:sz w:val="28"/>
                <w:szCs w:val="28"/>
              </w:rPr>
              <w:t>Сср</w:t>
            </w:r>
            <w:proofErr w:type="spellEnd"/>
            <w:r>
              <w:rPr>
                <w:sz w:val="28"/>
                <w:szCs w:val="28"/>
              </w:rPr>
              <w:t xml:space="preserve"> - средняя скорость движения транспортного средства в минуту.</w:t>
            </w:r>
          </w:p>
          <w:p w:rsidR="005A1A29" w:rsidRDefault="005A1A29">
            <w:pPr>
              <w:jc w:val="center"/>
              <w:rPr>
                <w:sz w:val="28"/>
                <w:szCs w:val="28"/>
              </w:rPr>
            </w:pP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spacing w:line="322" w:lineRule="exact"/>
              <w:jc w:val="both"/>
              <w:rPr>
                <w:sz w:val="28"/>
                <w:szCs w:val="28"/>
              </w:rPr>
            </w:pPr>
            <w:r>
              <w:rPr>
                <w:sz w:val="28"/>
                <w:szCs w:val="28"/>
              </w:rPr>
              <w:t xml:space="preserve">Пункт 12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w:t>
            </w:r>
            <w:r>
              <w:rPr>
                <w:sz w:val="28"/>
                <w:szCs w:val="28"/>
              </w:rPr>
              <w:lastRenderedPageBreak/>
              <w:t>организации досуга и обеспечения жителей поселения услугами организаций культуры;».</w:t>
            </w:r>
          </w:p>
          <w:p w:rsidR="005A1A29" w:rsidRDefault="005A1A29">
            <w:pPr>
              <w:spacing w:line="322" w:lineRule="exact"/>
              <w:jc w:val="both"/>
              <w:rPr>
                <w:sz w:val="28"/>
                <w:szCs w:val="28"/>
              </w:rPr>
            </w:pPr>
            <w:r>
              <w:rPr>
                <w:sz w:val="28"/>
                <w:szCs w:val="28"/>
              </w:rPr>
              <w:t>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
          <w:p w:rsidR="005A1A29" w:rsidRDefault="005A1A29">
            <w:pPr>
              <w:spacing w:line="322" w:lineRule="exact"/>
              <w:rPr>
                <w:sz w:val="28"/>
                <w:szCs w:val="28"/>
              </w:rPr>
            </w:pPr>
            <w:r>
              <w:rPr>
                <w:sz w:val="28"/>
                <w:szCs w:val="28"/>
              </w:rPr>
              <w:t>Пункт 7 части 3 статьи 3(1) Закона Иркутской области от 23 июля 2008 года № 59-оз «О градостроительной деятельности в Иркутской области»: «объекты культуры».</w:t>
            </w:r>
          </w:p>
          <w:p w:rsidR="005A1A29" w:rsidRDefault="005A1A29">
            <w:pPr>
              <w:spacing w:line="322" w:lineRule="exact"/>
              <w:rPr>
                <w:sz w:val="28"/>
                <w:szCs w:val="28"/>
              </w:rPr>
            </w:pPr>
            <w:r>
              <w:rPr>
                <w:sz w:val="28"/>
                <w:szCs w:val="28"/>
              </w:rPr>
              <w:t>Пункт 1 части 1 статьи 14.1 Федерального закона от 6 октября 2003 года № 131-ФЗ «Об общих принципах организации местного самоуправления в Российской Федерации»: «создание музеев поселения;».</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5</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b/>
                <w:bCs/>
                <w:sz w:val="28"/>
                <w:szCs w:val="28"/>
              </w:rPr>
              <w:t>Специально оборудованные места массового отдыха населения</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 xml:space="preserve">Показатель взят исходя из анализа </w:t>
            </w:r>
            <w:proofErr w:type="spellStart"/>
            <w:r>
              <w:rPr>
                <w:sz w:val="28"/>
                <w:szCs w:val="28"/>
              </w:rPr>
              <w:t>социально</w:t>
            </w:r>
            <w:r>
              <w:rPr>
                <w:sz w:val="28"/>
                <w:szCs w:val="28"/>
              </w:rPr>
              <w:softHyphen/>
              <w:t>демографического</w:t>
            </w:r>
            <w:proofErr w:type="spellEnd"/>
            <w:r>
              <w:rPr>
                <w:sz w:val="28"/>
                <w:szCs w:val="28"/>
              </w:rPr>
              <w:t xml:space="preserve"> состава населения и экономической целесообразности.</w:t>
            </w:r>
          </w:p>
        </w:tc>
        <w:tc>
          <w:tcPr>
            <w:tcW w:w="2794" w:type="dxa"/>
            <w:tcBorders>
              <w:top w:val="single" w:sz="4" w:space="0" w:color="000000"/>
              <w:left w:val="single" w:sz="4" w:space="0" w:color="000000"/>
              <w:bottom w:val="single" w:sz="4" w:space="0" w:color="000000"/>
              <w:right w:val="single" w:sz="4" w:space="0" w:color="000000"/>
            </w:tcBorders>
          </w:tcPr>
          <w:p w:rsidR="005A1A29" w:rsidRDefault="005A1A29">
            <w:pPr>
              <w:jc w:val="center"/>
              <w:rPr>
                <w:bCs/>
                <w:sz w:val="28"/>
                <w:szCs w:val="28"/>
              </w:rPr>
            </w:pPr>
            <w:r>
              <w:rPr>
                <w:bCs/>
                <w:sz w:val="28"/>
                <w:szCs w:val="28"/>
              </w:rPr>
              <w:t>Показатель пешеходной доступности взят по формуле:</w:t>
            </w:r>
          </w:p>
          <w:p w:rsidR="005A1A29" w:rsidRDefault="005A1A29">
            <w:pPr>
              <w:jc w:val="center"/>
              <w:rPr>
                <w:bCs/>
                <w:sz w:val="28"/>
                <w:szCs w:val="28"/>
              </w:rPr>
            </w:pPr>
            <w:proofErr w:type="spellStart"/>
            <w:r>
              <w:rPr>
                <w:bCs/>
                <w:sz w:val="28"/>
                <w:szCs w:val="28"/>
              </w:rPr>
              <w:t>ПрД</w:t>
            </w:r>
            <w:proofErr w:type="spellEnd"/>
            <w:r>
              <w:rPr>
                <w:bCs/>
                <w:sz w:val="28"/>
                <w:szCs w:val="28"/>
              </w:rPr>
              <w:t>=</w:t>
            </w:r>
            <w:proofErr w:type="spellStart"/>
            <w:r>
              <w:rPr>
                <w:bCs/>
                <w:sz w:val="28"/>
                <w:szCs w:val="28"/>
              </w:rPr>
              <w:t>Рмах</w:t>
            </w:r>
            <w:proofErr w:type="spellEnd"/>
            <w:r>
              <w:rPr>
                <w:bCs/>
                <w:sz w:val="28"/>
                <w:szCs w:val="28"/>
              </w:rPr>
              <w:t>/</w:t>
            </w:r>
            <w:proofErr w:type="spellStart"/>
            <w:r>
              <w:rPr>
                <w:bCs/>
                <w:sz w:val="28"/>
                <w:szCs w:val="28"/>
              </w:rPr>
              <w:t>Сср</w:t>
            </w:r>
            <w:proofErr w:type="spellEnd"/>
            <w:r>
              <w:rPr>
                <w:bCs/>
                <w:sz w:val="28"/>
                <w:szCs w:val="28"/>
              </w:rPr>
              <w:t>,</w:t>
            </w:r>
          </w:p>
          <w:p w:rsidR="005A1A29" w:rsidRDefault="005A1A29">
            <w:pPr>
              <w:jc w:val="center"/>
              <w:rPr>
                <w:bCs/>
                <w:sz w:val="28"/>
                <w:szCs w:val="28"/>
              </w:rPr>
            </w:pPr>
            <w:r>
              <w:rPr>
                <w:bCs/>
                <w:sz w:val="28"/>
                <w:szCs w:val="28"/>
              </w:rPr>
              <w:t>где</w:t>
            </w:r>
          </w:p>
          <w:p w:rsidR="005A1A29" w:rsidRDefault="005A1A29">
            <w:pPr>
              <w:jc w:val="center"/>
              <w:rPr>
                <w:bCs/>
                <w:sz w:val="28"/>
                <w:szCs w:val="28"/>
              </w:rPr>
            </w:pPr>
            <w:proofErr w:type="spellStart"/>
            <w:r>
              <w:rPr>
                <w:bCs/>
                <w:sz w:val="28"/>
                <w:szCs w:val="28"/>
              </w:rPr>
              <w:t>Рмах</w:t>
            </w:r>
            <w:proofErr w:type="spellEnd"/>
            <w:r>
              <w:rPr>
                <w:bCs/>
                <w:sz w:val="28"/>
                <w:szCs w:val="28"/>
              </w:rPr>
              <w:t xml:space="preserve"> – максимальное расстояние до объекта;</w:t>
            </w:r>
          </w:p>
          <w:p w:rsidR="005A1A29" w:rsidRDefault="005A1A29">
            <w:pPr>
              <w:spacing w:line="322" w:lineRule="exact"/>
              <w:jc w:val="center"/>
              <w:rPr>
                <w:sz w:val="28"/>
                <w:szCs w:val="28"/>
              </w:rPr>
            </w:pPr>
            <w:proofErr w:type="spellStart"/>
            <w:r>
              <w:rPr>
                <w:bCs/>
                <w:sz w:val="28"/>
                <w:szCs w:val="28"/>
              </w:rPr>
              <w:t>Сср</w:t>
            </w:r>
            <w:proofErr w:type="spellEnd"/>
            <w:r>
              <w:rPr>
                <w:bCs/>
                <w:sz w:val="28"/>
                <w:szCs w:val="28"/>
              </w:rPr>
              <w:t xml:space="preserve"> – средняя скорость движения пешехода в минуту.</w:t>
            </w:r>
          </w:p>
          <w:p w:rsidR="005A1A29" w:rsidRDefault="005A1A29">
            <w:pPr>
              <w:spacing w:line="322" w:lineRule="exact"/>
              <w:jc w:val="center"/>
              <w:rPr>
                <w:sz w:val="28"/>
                <w:szCs w:val="28"/>
              </w:rPr>
            </w:pPr>
            <w:r>
              <w:rPr>
                <w:sz w:val="28"/>
                <w:szCs w:val="28"/>
              </w:rPr>
              <w:t>Показатель транспортной доступности взят по формуле:</w:t>
            </w:r>
          </w:p>
          <w:p w:rsidR="005A1A29" w:rsidRDefault="005A1A29">
            <w:pPr>
              <w:spacing w:after="120" w:line="270" w:lineRule="exact"/>
              <w:jc w:val="center"/>
              <w:rPr>
                <w:sz w:val="28"/>
                <w:szCs w:val="28"/>
              </w:rPr>
            </w:pPr>
            <w:proofErr w:type="spellStart"/>
            <w:r>
              <w:rPr>
                <w:sz w:val="28"/>
                <w:szCs w:val="28"/>
              </w:rPr>
              <w:t>ТрД</w:t>
            </w:r>
            <w:proofErr w:type="spellEnd"/>
            <w:r>
              <w:rPr>
                <w:sz w:val="28"/>
                <w:szCs w:val="28"/>
              </w:rPr>
              <w:t>=Р мах/</w:t>
            </w:r>
            <w:proofErr w:type="spellStart"/>
            <w:r>
              <w:rPr>
                <w:sz w:val="28"/>
                <w:szCs w:val="28"/>
              </w:rPr>
              <w:t>Сср</w:t>
            </w:r>
            <w:proofErr w:type="spellEnd"/>
            <w:r>
              <w:rPr>
                <w:sz w:val="28"/>
                <w:szCs w:val="28"/>
              </w:rPr>
              <w:t>,</w:t>
            </w:r>
          </w:p>
          <w:p w:rsidR="005A1A29" w:rsidRDefault="005A1A29">
            <w:pPr>
              <w:spacing w:before="120" w:line="322" w:lineRule="exact"/>
              <w:jc w:val="center"/>
              <w:rPr>
                <w:sz w:val="28"/>
                <w:szCs w:val="28"/>
              </w:rPr>
            </w:pPr>
            <w:r>
              <w:rPr>
                <w:sz w:val="28"/>
                <w:szCs w:val="28"/>
              </w:rPr>
              <w:t>где</w:t>
            </w:r>
          </w:p>
          <w:p w:rsidR="005A1A29" w:rsidRDefault="005A1A29">
            <w:pPr>
              <w:spacing w:line="322" w:lineRule="exact"/>
              <w:jc w:val="center"/>
              <w:rPr>
                <w:sz w:val="28"/>
                <w:szCs w:val="28"/>
              </w:rPr>
            </w:pPr>
            <w:proofErr w:type="spellStart"/>
            <w:r>
              <w:rPr>
                <w:sz w:val="28"/>
                <w:szCs w:val="28"/>
              </w:rPr>
              <w:t>Рмах</w:t>
            </w:r>
            <w:proofErr w:type="spellEnd"/>
            <w:r>
              <w:rPr>
                <w:sz w:val="28"/>
                <w:szCs w:val="28"/>
              </w:rPr>
              <w:t xml:space="preserve"> - расстояние от административного центра до наиболее отдаленного населенного пункта поселения;</w:t>
            </w:r>
          </w:p>
          <w:p w:rsidR="005A1A29" w:rsidRDefault="005A1A29">
            <w:pPr>
              <w:spacing w:line="322" w:lineRule="exact"/>
              <w:jc w:val="center"/>
              <w:rPr>
                <w:sz w:val="28"/>
                <w:szCs w:val="28"/>
              </w:rPr>
            </w:pPr>
            <w:proofErr w:type="spellStart"/>
            <w:r>
              <w:rPr>
                <w:sz w:val="28"/>
                <w:szCs w:val="28"/>
              </w:rPr>
              <w:t>Сср</w:t>
            </w:r>
            <w:proofErr w:type="spellEnd"/>
            <w:r>
              <w:rPr>
                <w:sz w:val="28"/>
                <w:szCs w:val="28"/>
              </w:rPr>
              <w:t xml:space="preserve"> - средняя скорость движения транспортного средства в минуту.</w:t>
            </w:r>
          </w:p>
          <w:p w:rsidR="005A1A29" w:rsidRDefault="005A1A29">
            <w:pPr>
              <w:jc w:val="center"/>
              <w:rPr>
                <w:sz w:val="28"/>
                <w:szCs w:val="28"/>
              </w:rPr>
            </w:pP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spacing w:line="322" w:lineRule="exact"/>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spacing w:line="322" w:lineRule="exact"/>
              <w:jc w:val="both"/>
              <w:rPr>
                <w:sz w:val="28"/>
                <w:szCs w:val="28"/>
              </w:rPr>
            </w:pPr>
            <w:r>
              <w:rPr>
                <w:sz w:val="28"/>
                <w:szCs w:val="28"/>
              </w:rPr>
              <w:t>Пункт 15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массового отдыха жителей поселения и организация обустройства мест массового отдыха населения,».</w:t>
            </w:r>
          </w:p>
          <w:p w:rsidR="005A1A29" w:rsidRDefault="005A1A29">
            <w:pPr>
              <w:spacing w:line="322" w:lineRule="exact"/>
              <w:jc w:val="both"/>
              <w:rPr>
                <w:sz w:val="28"/>
                <w:szCs w:val="28"/>
              </w:rPr>
            </w:pPr>
            <w:r>
              <w:rPr>
                <w:sz w:val="28"/>
                <w:szCs w:val="28"/>
              </w:rPr>
              <w:t>Пункт 12 части 3 статьи 3(1) Закона Иркутской области от 23 июля 2008 года № 59-оз «О градостроительной деятельности в Иркутской области»: «места массового отдыха населения;».</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6</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spacing w:after="60" w:line="270" w:lineRule="exact"/>
              <w:jc w:val="center"/>
              <w:rPr>
                <w:sz w:val="28"/>
                <w:szCs w:val="28"/>
              </w:rPr>
            </w:pPr>
            <w:r>
              <w:rPr>
                <w:b/>
                <w:bCs/>
                <w:sz w:val="28"/>
                <w:szCs w:val="28"/>
              </w:rPr>
              <w:t>Муниципальные</w:t>
            </w:r>
            <w:r>
              <w:rPr>
                <w:sz w:val="28"/>
                <w:szCs w:val="28"/>
              </w:rPr>
              <w:t xml:space="preserve"> </w:t>
            </w:r>
            <w:r>
              <w:rPr>
                <w:b/>
                <w:bCs/>
                <w:sz w:val="28"/>
                <w:szCs w:val="28"/>
              </w:rPr>
              <w:t>библиотеки</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Показатель взят исходя из анализа численности населения по населенным пунктам и экономической целесообразности.</w:t>
            </w:r>
          </w:p>
        </w:tc>
        <w:tc>
          <w:tcPr>
            <w:tcW w:w="2794" w:type="dxa"/>
            <w:tcBorders>
              <w:top w:val="single" w:sz="4" w:space="0" w:color="000000"/>
              <w:left w:val="single" w:sz="4" w:space="0" w:color="000000"/>
              <w:bottom w:val="single" w:sz="4" w:space="0" w:color="000000"/>
              <w:right w:val="single" w:sz="4" w:space="0" w:color="000000"/>
            </w:tcBorders>
            <w:hideMark/>
          </w:tcPr>
          <w:p w:rsidR="005A1A29" w:rsidRDefault="005A1A29">
            <w:pPr>
              <w:spacing w:line="326" w:lineRule="exact"/>
              <w:jc w:val="center"/>
              <w:rPr>
                <w:sz w:val="28"/>
                <w:szCs w:val="28"/>
              </w:rPr>
            </w:pPr>
            <w:r>
              <w:rPr>
                <w:sz w:val="28"/>
                <w:szCs w:val="28"/>
              </w:rPr>
              <w:t>Показатель взят по формуле:</w:t>
            </w:r>
          </w:p>
          <w:p w:rsidR="005A1A29" w:rsidRDefault="005A1A29">
            <w:pPr>
              <w:spacing w:after="120" w:line="270" w:lineRule="exact"/>
              <w:jc w:val="center"/>
              <w:rPr>
                <w:sz w:val="28"/>
                <w:szCs w:val="28"/>
              </w:rPr>
            </w:pPr>
            <w:proofErr w:type="spellStart"/>
            <w:r>
              <w:rPr>
                <w:sz w:val="28"/>
                <w:szCs w:val="28"/>
              </w:rPr>
              <w:t>ТрД</w:t>
            </w:r>
            <w:proofErr w:type="spellEnd"/>
            <w:r>
              <w:rPr>
                <w:sz w:val="28"/>
                <w:szCs w:val="28"/>
              </w:rPr>
              <w:t>=</w:t>
            </w:r>
            <w:proofErr w:type="spellStart"/>
            <w:r>
              <w:rPr>
                <w:sz w:val="28"/>
                <w:szCs w:val="28"/>
              </w:rPr>
              <w:t>Рмах</w:t>
            </w:r>
            <w:proofErr w:type="spellEnd"/>
            <w:r>
              <w:rPr>
                <w:sz w:val="28"/>
                <w:szCs w:val="28"/>
              </w:rPr>
              <w:t>/</w:t>
            </w:r>
            <w:proofErr w:type="spellStart"/>
            <w:r>
              <w:rPr>
                <w:sz w:val="28"/>
                <w:szCs w:val="28"/>
              </w:rPr>
              <w:t>Сср</w:t>
            </w:r>
            <w:proofErr w:type="spellEnd"/>
            <w:r>
              <w:rPr>
                <w:sz w:val="28"/>
                <w:szCs w:val="28"/>
              </w:rPr>
              <w:t>,</w:t>
            </w:r>
          </w:p>
          <w:p w:rsidR="005A1A29" w:rsidRDefault="005A1A29">
            <w:pPr>
              <w:spacing w:before="120" w:line="322" w:lineRule="exact"/>
              <w:jc w:val="center"/>
              <w:rPr>
                <w:sz w:val="28"/>
                <w:szCs w:val="28"/>
              </w:rPr>
            </w:pPr>
            <w:r>
              <w:rPr>
                <w:sz w:val="28"/>
                <w:szCs w:val="28"/>
              </w:rPr>
              <w:t>где</w:t>
            </w:r>
          </w:p>
          <w:p w:rsidR="005A1A29" w:rsidRDefault="005A1A29">
            <w:pPr>
              <w:spacing w:line="322" w:lineRule="exact"/>
              <w:jc w:val="center"/>
              <w:rPr>
                <w:sz w:val="28"/>
                <w:szCs w:val="28"/>
              </w:rPr>
            </w:pPr>
            <w:proofErr w:type="spellStart"/>
            <w:r>
              <w:rPr>
                <w:sz w:val="28"/>
                <w:szCs w:val="28"/>
              </w:rPr>
              <w:t>Рмах</w:t>
            </w:r>
            <w:proofErr w:type="spellEnd"/>
            <w:r>
              <w:rPr>
                <w:sz w:val="28"/>
                <w:szCs w:val="28"/>
              </w:rPr>
              <w:t xml:space="preserve"> -расстояние от административного центра до наиболее отдаленного населенного пункта поселения;</w:t>
            </w:r>
          </w:p>
          <w:p w:rsidR="005A1A29" w:rsidRDefault="005A1A29">
            <w:pPr>
              <w:jc w:val="center"/>
              <w:rPr>
                <w:sz w:val="28"/>
                <w:szCs w:val="28"/>
              </w:rPr>
            </w:pPr>
            <w:proofErr w:type="spellStart"/>
            <w:r>
              <w:rPr>
                <w:sz w:val="28"/>
                <w:szCs w:val="28"/>
              </w:rPr>
              <w:t>Сср</w:t>
            </w:r>
            <w:proofErr w:type="spellEnd"/>
            <w:r>
              <w:rPr>
                <w:sz w:val="28"/>
                <w:szCs w:val="28"/>
              </w:rPr>
              <w:t xml:space="preserve"> - средняя скорость движения транспортного средства в минуту.</w:t>
            </w: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spacing w:line="317" w:lineRule="exact"/>
              <w:jc w:val="both"/>
              <w:rPr>
                <w:sz w:val="28"/>
                <w:szCs w:val="28"/>
              </w:rPr>
            </w:pPr>
            <w:r>
              <w:rPr>
                <w:sz w:val="28"/>
                <w:szCs w:val="28"/>
              </w:rPr>
              <w:t>СП 42.13330.2011 «Градостроительство. Планировка и застройка городских и сельских поселений», Приложение Ж.</w:t>
            </w:r>
          </w:p>
          <w:p w:rsidR="005A1A29" w:rsidRDefault="005A1A29">
            <w:pPr>
              <w:spacing w:line="317" w:lineRule="exact"/>
              <w:jc w:val="both"/>
              <w:rPr>
                <w:bCs/>
                <w:sz w:val="28"/>
                <w:szCs w:val="28"/>
              </w:rPr>
            </w:pPr>
            <w:r>
              <w:rPr>
                <w:bCs/>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spacing w:line="317" w:lineRule="exact"/>
              <w:jc w:val="both"/>
              <w:rPr>
                <w:bCs/>
                <w:sz w:val="28"/>
                <w:szCs w:val="28"/>
              </w:rPr>
            </w:pPr>
            <w:r>
              <w:rPr>
                <w:bCs/>
                <w:sz w:val="28"/>
                <w:szCs w:val="28"/>
              </w:rPr>
              <w:t>Пункт 11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библиотечного обслуживания населения, комплектование и обеспечение сохранности библиотечных фондов библиотек поселения;».</w:t>
            </w:r>
          </w:p>
          <w:p w:rsidR="005A1A29" w:rsidRDefault="005A1A29">
            <w:pPr>
              <w:spacing w:line="317" w:lineRule="exact"/>
              <w:jc w:val="both"/>
              <w:rPr>
                <w:bCs/>
                <w:sz w:val="28"/>
                <w:szCs w:val="28"/>
              </w:rPr>
            </w:pPr>
            <w:r>
              <w:rPr>
                <w:bCs/>
                <w:sz w:val="28"/>
                <w:szCs w:val="28"/>
              </w:rPr>
              <w:t>Пункт 7 части 3 статьи 3(1) Закона Иркутской области от 23 июля 2008 года № 59-оз «О градостроительной деятельности в Иркутской области»: «объекты культуры».</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7</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Уличное освещение</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Показатель взят по формуле:</w:t>
            </w:r>
          </w:p>
          <w:p w:rsidR="005A1A29" w:rsidRDefault="005A1A29">
            <w:pPr>
              <w:jc w:val="center"/>
              <w:rPr>
                <w:sz w:val="28"/>
                <w:szCs w:val="28"/>
              </w:rPr>
            </w:pPr>
            <w:proofErr w:type="spellStart"/>
            <w:r>
              <w:rPr>
                <w:sz w:val="28"/>
                <w:szCs w:val="28"/>
              </w:rPr>
              <w:t>Пуо</w:t>
            </w:r>
            <w:proofErr w:type="spellEnd"/>
            <w:r>
              <w:rPr>
                <w:sz w:val="28"/>
                <w:szCs w:val="28"/>
              </w:rPr>
              <w:t xml:space="preserve">= </w:t>
            </w:r>
            <w:proofErr w:type="spellStart"/>
            <w:r>
              <w:rPr>
                <w:sz w:val="28"/>
                <w:szCs w:val="28"/>
              </w:rPr>
              <w:t>Пудс</w:t>
            </w:r>
            <w:proofErr w:type="spellEnd"/>
            <w:r>
              <w:rPr>
                <w:sz w:val="28"/>
                <w:szCs w:val="28"/>
              </w:rPr>
              <w:t>*</w:t>
            </w:r>
            <w:proofErr w:type="spellStart"/>
            <w:r>
              <w:rPr>
                <w:sz w:val="28"/>
                <w:szCs w:val="28"/>
              </w:rPr>
              <w:t>Нп</w:t>
            </w:r>
            <w:proofErr w:type="spellEnd"/>
            <w:r>
              <w:rPr>
                <w:sz w:val="28"/>
                <w:szCs w:val="28"/>
              </w:rPr>
              <w:t>,</w:t>
            </w:r>
          </w:p>
          <w:p w:rsidR="005A1A29" w:rsidRDefault="005A1A29">
            <w:pPr>
              <w:jc w:val="center"/>
              <w:rPr>
                <w:sz w:val="28"/>
                <w:szCs w:val="28"/>
              </w:rPr>
            </w:pPr>
            <w:r>
              <w:rPr>
                <w:sz w:val="28"/>
                <w:szCs w:val="28"/>
              </w:rPr>
              <w:t>где</w:t>
            </w:r>
          </w:p>
          <w:p w:rsidR="005A1A29" w:rsidRDefault="005A1A29">
            <w:pPr>
              <w:jc w:val="center"/>
              <w:rPr>
                <w:sz w:val="28"/>
                <w:szCs w:val="28"/>
              </w:rPr>
            </w:pPr>
            <w:proofErr w:type="spellStart"/>
            <w:r>
              <w:rPr>
                <w:sz w:val="28"/>
                <w:szCs w:val="28"/>
              </w:rPr>
              <w:t>Пудс</w:t>
            </w:r>
            <w:proofErr w:type="spellEnd"/>
            <w:r>
              <w:rPr>
                <w:sz w:val="28"/>
                <w:szCs w:val="28"/>
              </w:rPr>
              <w:t xml:space="preserve"> – общая протяженность улиц, </w:t>
            </w:r>
            <w:r>
              <w:rPr>
                <w:sz w:val="28"/>
                <w:szCs w:val="28"/>
              </w:rPr>
              <w:lastRenderedPageBreak/>
              <w:t>проездов, набережных;</w:t>
            </w:r>
          </w:p>
          <w:p w:rsidR="005A1A29" w:rsidRDefault="005A1A29">
            <w:pPr>
              <w:jc w:val="center"/>
              <w:rPr>
                <w:sz w:val="28"/>
                <w:szCs w:val="28"/>
              </w:rPr>
            </w:pPr>
            <w:r>
              <w:rPr>
                <w:sz w:val="28"/>
                <w:szCs w:val="28"/>
              </w:rPr>
              <w:t>Но – принятый в Нормативах показатель минимального уровня освещенности (в процентах) и равный 45%</w:t>
            </w:r>
          </w:p>
        </w:tc>
        <w:tc>
          <w:tcPr>
            <w:tcW w:w="2794"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lastRenderedPageBreak/>
              <w:t xml:space="preserve">Обеспечение при осуществлении градостроительной деятельности благоприятных условий </w:t>
            </w:r>
            <w:r>
              <w:rPr>
                <w:sz w:val="28"/>
                <w:szCs w:val="28"/>
              </w:rPr>
              <w:lastRenderedPageBreak/>
              <w:t>жизнедеятельности человека.</w:t>
            </w:r>
          </w:p>
          <w:p w:rsidR="005A1A29" w:rsidRDefault="005A1A29">
            <w:pPr>
              <w:jc w:val="center"/>
              <w:rPr>
                <w:sz w:val="28"/>
                <w:szCs w:val="28"/>
              </w:rPr>
            </w:pPr>
            <w:r>
              <w:rPr>
                <w:sz w:val="28"/>
                <w:szCs w:val="28"/>
              </w:rPr>
              <w:t>СП 42.13330.2011</w:t>
            </w:r>
          </w:p>
          <w:p w:rsidR="005A1A29" w:rsidRDefault="005A1A29">
            <w:pPr>
              <w:jc w:val="center"/>
              <w:rPr>
                <w:sz w:val="28"/>
                <w:szCs w:val="28"/>
              </w:rPr>
            </w:pPr>
            <w:r>
              <w:rPr>
                <w:sz w:val="28"/>
                <w:szCs w:val="28"/>
              </w:rPr>
              <w:t>«</w:t>
            </w:r>
            <w:proofErr w:type="spellStart"/>
            <w:proofErr w:type="gramStart"/>
            <w:r>
              <w:rPr>
                <w:sz w:val="28"/>
                <w:szCs w:val="28"/>
              </w:rPr>
              <w:t>Градостроительст</w:t>
            </w:r>
            <w:proofErr w:type="spellEnd"/>
            <w:r>
              <w:rPr>
                <w:sz w:val="28"/>
                <w:szCs w:val="28"/>
              </w:rPr>
              <w:t>-</w:t>
            </w:r>
            <w:r>
              <w:rPr>
                <w:sz w:val="28"/>
                <w:szCs w:val="28"/>
              </w:rPr>
              <w:br/>
              <w:t>во</w:t>
            </w:r>
            <w:proofErr w:type="gramEnd"/>
            <w:r>
              <w:rPr>
                <w:sz w:val="28"/>
                <w:szCs w:val="28"/>
              </w:rPr>
              <w:t>». Планировки и застройки городских и сельских поселений».</w:t>
            </w: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jc w:val="both"/>
              <w:rPr>
                <w:sz w:val="28"/>
                <w:szCs w:val="28"/>
              </w:rPr>
            </w:pPr>
            <w:r>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5A1A29" w:rsidRDefault="005A1A29">
            <w:pPr>
              <w:jc w:val="both"/>
              <w:rPr>
                <w:sz w:val="28"/>
                <w:szCs w:val="28"/>
              </w:rPr>
            </w:pPr>
            <w:r>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8</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Объекты озеленения территории</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Показатель взят исходя из анализа численности населения по населенным пунктам.</w:t>
            </w:r>
          </w:p>
          <w:p w:rsidR="005A1A29" w:rsidRDefault="005A1A29">
            <w:pPr>
              <w:jc w:val="center"/>
              <w:rPr>
                <w:sz w:val="28"/>
                <w:szCs w:val="28"/>
              </w:rPr>
            </w:pPr>
            <w:r>
              <w:rPr>
                <w:sz w:val="28"/>
                <w:szCs w:val="28"/>
              </w:rPr>
              <w:t>Показатель рассчитан по формуле:</w:t>
            </w:r>
          </w:p>
          <w:p w:rsidR="005A1A29" w:rsidRDefault="005A1A29">
            <w:pPr>
              <w:jc w:val="center"/>
              <w:rPr>
                <w:sz w:val="28"/>
                <w:szCs w:val="28"/>
              </w:rPr>
            </w:pPr>
            <w:proofErr w:type="gramStart"/>
            <w:r>
              <w:rPr>
                <w:sz w:val="28"/>
                <w:szCs w:val="28"/>
              </w:rPr>
              <w:t>Поз.=</w:t>
            </w:r>
            <w:proofErr w:type="spellStart"/>
            <w:proofErr w:type="gramEnd"/>
            <w:r>
              <w:rPr>
                <w:sz w:val="28"/>
                <w:szCs w:val="28"/>
              </w:rPr>
              <w:t>Ноз</w:t>
            </w:r>
            <w:proofErr w:type="spellEnd"/>
            <w:r>
              <w:rPr>
                <w:sz w:val="28"/>
                <w:szCs w:val="28"/>
              </w:rPr>
              <w:t>.*Н,</w:t>
            </w:r>
          </w:p>
          <w:p w:rsidR="005A1A29" w:rsidRDefault="005A1A29">
            <w:pPr>
              <w:jc w:val="center"/>
              <w:rPr>
                <w:sz w:val="28"/>
                <w:szCs w:val="28"/>
              </w:rPr>
            </w:pPr>
            <w:r>
              <w:rPr>
                <w:sz w:val="28"/>
                <w:szCs w:val="28"/>
              </w:rPr>
              <w:t>где:</w:t>
            </w:r>
          </w:p>
          <w:p w:rsidR="005A1A29" w:rsidRDefault="005A1A29">
            <w:pPr>
              <w:jc w:val="center"/>
              <w:rPr>
                <w:sz w:val="28"/>
                <w:szCs w:val="28"/>
              </w:rPr>
            </w:pPr>
            <w:proofErr w:type="spellStart"/>
            <w:r>
              <w:rPr>
                <w:sz w:val="28"/>
                <w:szCs w:val="28"/>
              </w:rPr>
              <w:t>Ноз</w:t>
            </w:r>
            <w:proofErr w:type="spellEnd"/>
            <w:r>
              <w:rPr>
                <w:sz w:val="28"/>
                <w:szCs w:val="28"/>
              </w:rPr>
              <w:t xml:space="preserve">. – норматив озеленения в </w:t>
            </w:r>
            <w:proofErr w:type="spellStart"/>
            <w:r>
              <w:rPr>
                <w:sz w:val="28"/>
                <w:szCs w:val="28"/>
              </w:rPr>
              <w:t>кв.м</w:t>
            </w:r>
            <w:proofErr w:type="spellEnd"/>
            <w:r>
              <w:rPr>
                <w:sz w:val="28"/>
                <w:szCs w:val="28"/>
              </w:rPr>
              <w:t>/чел.;</w:t>
            </w:r>
          </w:p>
          <w:p w:rsidR="005A1A29" w:rsidRDefault="005A1A29">
            <w:pPr>
              <w:jc w:val="center"/>
              <w:rPr>
                <w:sz w:val="28"/>
                <w:szCs w:val="28"/>
              </w:rPr>
            </w:pPr>
            <w:r>
              <w:rPr>
                <w:sz w:val="28"/>
                <w:szCs w:val="28"/>
              </w:rPr>
              <w:t>Н – численность населения.</w:t>
            </w:r>
          </w:p>
        </w:tc>
        <w:tc>
          <w:tcPr>
            <w:tcW w:w="2794"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Показатель транспортной доступности взят по формуле:</w:t>
            </w:r>
          </w:p>
          <w:p w:rsidR="005A1A29" w:rsidRDefault="005A1A29">
            <w:pPr>
              <w:jc w:val="center"/>
              <w:rPr>
                <w:sz w:val="28"/>
                <w:szCs w:val="28"/>
              </w:rPr>
            </w:pPr>
            <w:proofErr w:type="spellStart"/>
            <w:r>
              <w:rPr>
                <w:sz w:val="28"/>
                <w:szCs w:val="28"/>
              </w:rPr>
              <w:t>ТрД</w:t>
            </w:r>
            <w:proofErr w:type="spellEnd"/>
            <w:r>
              <w:rPr>
                <w:sz w:val="28"/>
                <w:szCs w:val="28"/>
              </w:rPr>
              <w:t>=</w:t>
            </w:r>
            <w:proofErr w:type="spellStart"/>
            <w:r>
              <w:rPr>
                <w:sz w:val="28"/>
                <w:szCs w:val="28"/>
              </w:rPr>
              <w:t>Рмах</w:t>
            </w:r>
            <w:proofErr w:type="spellEnd"/>
            <w:r>
              <w:rPr>
                <w:sz w:val="28"/>
                <w:szCs w:val="28"/>
              </w:rPr>
              <w:t>/</w:t>
            </w:r>
            <w:proofErr w:type="spellStart"/>
            <w:r>
              <w:rPr>
                <w:sz w:val="28"/>
                <w:szCs w:val="28"/>
              </w:rPr>
              <w:t>Сср</w:t>
            </w:r>
            <w:proofErr w:type="spellEnd"/>
            <w:r>
              <w:rPr>
                <w:sz w:val="28"/>
                <w:szCs w:val="28"/>
              </w:rPr>
              <w:t>,</w:t>
            </w:r>
          </w:p>
          <w:p w:rsidR="005A1A29" w:rsidRDefault="005A1A29">
            <w:pPr>
              <w:jc w:val="center"/>
              <w:rPr>
                <w:sz w:val="28"/>
                <w:szCs w:val="28"/>
              </w:rPr>
            </w:pPr>
            <w:r>
              <w:rPr>
                <w:sz w:val="28"/>
                <w:szCs w:val="28"/>
              </w:rPr>
              <w:t>где</w:t>
            </w:r>
          </w:p>
          <w:p w:rsidR="005A1A29" w:rsidRDefault="005A1A29">
            <w:pPr>
              <w:jc w:val="center"/>
              <w:rPr>
                <w:sz w:val="28"/>
                <w:szCs w:val="28"/>
              </w:rPr>
            </w:pPr>
            <w:proofErr w:type="spellStart"/>
            <w:r>
              <w:rPr>
                <w:sz w:val="28"/>
                <w:szCs w:val="28"/>
              </w:rPr>
              <w:t>Рмах</w:t>
            </w:r>
            <w:proofErr w:type="spellEnd"/>
            <w:r>
              <w:rPr>
                <w:sz w:val="28"/>
                <w:szCs w:val="28"/>
              </w:rPr>
              <w:t xml:space="preserve"> – расстояние от центра населенного пункта до места возможного размещения объекта за границами населенного пункта;</w:t>
            </w:r>
          </w:p>
          <w:p w:rsidR="005A1A29" w:rsidRDefault="005A1A29">
            <w:pPr>
              <w:jc w:val="center"/>
              <w:rPr>
                <w:sz w:val="28"/>
                <w:szCs w:val="28"/>
              </w:rPr>
            </w:pPr>
            <w:proofErr w:type="spellStart"/>
            <w:r>
              <w:rPr>
                <w:sz w:val="28"/>
                <w:szCs w:val="28"/>
              </w:rPr>
              <w:t>Сср</w:t>
            </w:r>
            <w:proofErr w:type="spellEnd"/>
            <w:r>
              <w:rPr>
                <w:sz w:val="28"/>
                <w:szCs w:val="28"/>
              </w:rPr>
              <w:t xml:space="preserve"> – средняя скорость движения транспортного средства в минуту.</w:t>
            </w: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jc w:val="both"/>
              <w:rPr>
                <w:sz w:val="28"/>
                <w:szCs w:val="28"/>
              </w:rPr>
            </w:pPr>
            <w:r>
              <w:rPr>
                <w:sz w:val="28"/>
                <w:szCs w:val="28"/>
              </w:rPr>
              <w:t xml:space="preserve">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w:t>
            </w:r>
            <w:r>
              <w:rPr>
                <w:sz w:val="28"/>
                <w:szCs w:val="28"/>
              </w:rPr>
              <w:lastRenderedPageBreak/>
              <w:t>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5A1A29" w:rsidRDefault="005A1A29">
            <w:pPr>
              <w:jc w:val="both"/>
              <w:rPr>
                <w:sz w:val="28"/>
                <w:szCs w:val="28"/>
              </w:rPr>
            </w:pPr>
            <w:r>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9</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Детские площадки</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Показатель взят исходя из анализа численности населения по населенным пунктам.</w:t>
            </w:r>
          </w:p>
          <w:p w:rsidR="005A1A29" w:rsidRDefault="005A1A29">
            <w:pPr>
              <w:jc w:val="center"/>
              <w:rPr>
                <w:sz w:val="28"/>
                <w:szCs w:val="28"/>
              </w:rPr>
            </w:pPr>
            <w:r>
              <w:rPr>
                <w:sz w:val="28"/>
                <w:szCs w:val="28"/>
              </w:rPr>
              <w:t>Обеспечение при осуществлении градостроительной деятельности благоприятных условий жизнедеятельности</w:t>
            </w:r>
          </w:p>
        </w:tc>
        <w:tc>
          <w:tcPr>
            <w:tcW w:w="2794"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Показатель пешеходной доступности взят по формуле:</w:t>
            </w:r>
          </w:p>
          <w:p w:rsidR="005A1A29" w:rsidRDefault="005A1A29">
            <w:pPr>
              <w:jc w:val="center"/>
              <w:rPr>
                <w:sz w:val="28"/>
                <w:szCs w:val="28"/>
              </w:rPr>
            </w:pPr>
            <w:proofErr w:type="spellStart"/>
            <w:r>
              <w:rPr>
                <w:sz w:val="28"/>
                <w:szCs w:val="28"/>
              </w:rPr>
              <w:t>ПрД</w:t>
            </w:r>
            <w:proofErr w:type="spellEnd"/>
            <w:r>
              <w:rPr>
                <w:sz w:val="28"/>
                <w:szCs w:val="28"/>
              </w:rPr>
              <w:t>=</w:t>
            </w:r>
            <w:proofErr w:type="spellStart"/>
            <w:r>
              <w:rPr>
                <w:sz w:val="28"/>
                <w:szCs w:val="28"/>
              </w:rPr>
              <w:t>Рмах</w:t>
            </w:r>
            <w:proofErr w:type="spellEnd"/>
            <w:r>
              <w:rPr>
                <w:sz w:val="28"/>
                <w:szCs w:val="28"/>
              </w:rPr>
              <w:t>/</w:t>
            </w:r>
            <w:proofErr w:type="spellStart"/>
            <w:r>
              <w:rPr>
                <w:sz w:val="28"/>
                <w:szCs w:val="28"/>
              </w:rPr>
              <w:t>Сср</w:t>
            </w:r>
            <w:proofErr w:type="spellEnd"/>
            <w:r>
              <w:rPr>
                <w:sz w:val="28"/>
                <w:szCs w:val="28"/>
              </w:rPr>
              <w:t>/</w:t>
            </w:r>
            <w:proofErr w:type="spellStart"/>
            <w:r>
              <w:rPr>
                <w:sz w:val="28"/>
                <w:szCs w:val="28"/>
              </w:rPr>
              <w:t>Коб</w:t>
            </w:r>
            <w:proofErr w:type="spellEnd"/>
            <w:r>
              <w:rPr>
                <w:sz w:val="28"/>
                <w:szCs w:val="28"/>
              </w:rPr>
              <w:t>,</w:t>
            </w:r>
          </w:p>
          <w:p w:rsidR="005A1A29" w:rsidRDefault="005A1A29">
            <w:pPr>
              <w:jc w:val="center"/>
              <w:rPr>
                <w:sz w:val="28"/>
                <w:szCs w:val="28"/>
              </w:rPr>
            </w:pPr>
            <w:r>
              <w:rPr>
                <w:sz w:val="28"/>
                <w:szCs w:val="28"/>
              </w:rPr>
              <w:t>где</w:t>
            </w:r>
          </w:p>
          <w:p w:rsidR="005A1A29" w:rsidRDefault="005A1A29">
            <w:pPr>
              <w:jc w:val="center"/>
              <w:rPr>
                <w:sz w:val="28"/>
                <w:szCs w:val="28"/>
              </w:rPr>
            </w:pPr>
            <w:proofErr w:type="spellStart"/>
            <w:r>
              <w:rPr>
                <w:sz w:val="28"/>
                <w:szCs w:val="28"/>
              </w:rPr>
              <w:t>Рмах</w:t>
            </w:r>
            <w:proofErr w:type="spellEnd"/>
            <w:r>
              <w:rPr>
                <w:sz w:val="28"/>
                <w:szCs w:val="28"/>
              </w:rPr>
              <w:t xml:space="preserve"> – максимальный радиус обслуживания части населенного пункта;</w:t>
            </w:r>
          </w:p>
          <w:p w:rsidR="005A1A29" w:rsidRDefault="005A1A29">
            <w:pPr>
              <w:jc w:val="center"/>
              <w:rPr>
                <w:sz w:val="28"/>
                <w:szCs w:val="28"/>
              </w:rPr>
            </w:pPr>
            <w:proofErr w:type="spellStart"/>
            <w:r>
              <w:rPr>
                <w:sz w:val="28"/>
                <w:szCs w:val="28"/>
              </w:rPr>
              <w:t>Сср</w:t>
            </w:r>
            <w:proofErr w:type="spellEnd"/>
            <w:r>
              <w:rPr>
                <w:sz w:val="28"/>
                <w:szCs w:val="28"/>
              </w:rPr>
              <w:t xml:space="preserve"> – средняя скорость движения пешехода в минуту;</w:t>
            </w:r>
          </w:p>
          <w:p w:rsidR="005A1A29" w:rsidRDefault="005A1A29">
            <w:pPr>
              <w:jc w:val="center"/>
              <w:rPr>
                <w:sz w:val="28"/>
                <w:szCs w:val="28"/>
              </w:rPr>
            </w:pPr>
            <w:proofErr w:type="spellStart"/>
            <w:r>
              <w:rPr>
                <w:sz w:val="28"/>
                <w:szCs w:val="28"/>
              </w:rPr>
              <w:t>Коб</w:t>
            </w:r>
            <w:proofErr w:type="spellEnd"/>
            <w:r>
              <w:rPr>
                <w:sz w:val="28"/>
                <w:szCs w:val="28"/>
              </w:rPr>
              <w:t xml:space="preserve"> – минимальное количество объектов (детских площадок).</w:t>
            </w: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jc w:val="both"/>
              <w:rPr>
                <w:sz w:val="28"/>
                <w:szCs w:val="28"/>
              </w:rPr>
            </w:pPr>
            <w:r>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5A1A29" w:rsidRDefault="005A1A29">
            <w:pPr>
              <w:jc w:val="both"/>
              <w:rPr>
                <w:sz w:val="28"/>
                <w:szCs w:val="28"/>
              </w:rPr>
            </w:pPr>
            <w:r>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10</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Площадки для отдыха населения и занятий спортом</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Показатель взят исходя из анализа численности населения по населенным пунктам.</w:t>
            </w:r>
          </w:p>
          <w:p w:rsidR="005A1A29" w:rsidRDefault="005A1A29">
            <w:pPr>
              <w:jc w:val="center"/>
              <w:rPr>
                <w:sz w:val="28"/>
                <w:szCs w:val="28"/>
              </w:rPr>
            </w:pPr>
            <w:r>
              <w:rPr>
                <w:sz w:val="28"/>
                <w:szCs w:val="28"/>
              </w:rPr>
              <w:t xml:space="preserve">Обеспечение при осуществлении градостроительной </w:t>
            </w:r>
            <w:r>
              <w:rPr>
                <w:sz w:val="28"/>
                <w:szCs w:val="28"/>
              </w:rPr>
              <w:lastRenderedPageBreak/>
              <w:t>деятельности благоприятных условий жизнедеятельности</w:t>
            </w:r>
          </w:p>
        </w:tc>
        <w:tc>
          <w:tcPr>
            <w:tcW w:w="2794"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lastRenderedPageBreak/>
              <w:t>Показатель пешеходной доступности взят по формуле:</w:t>
            </w:r>
          </w:p>
          <w:p w:rsidR="005A1A29" w:rsidRDefault="005A1A29">
            <w:pPr>
              <w:jc w:val="center"/>
              <w:rPr>
                <w:sz w:val="28"/>
                <w:szCs w:val="28"/>
              </w:rPr>
            </w:pPr>
            <w:proofErr w:type="spellStart"/>
            <w:r>
              <w:rPr>
                <w:sz w:val="28"/>
                <w:szCs w:val="28"/>
              </w:rPr>
              <w:t>ПрД</w:t>
            </w:r>
            <w:proofErr w:type="spellEnd"/>
            <w:r>
              <w:rPr>
                <w:sz w:val="28"/>
                <w:szCs w:val="28"/>
              </w:rPr>
              <w:t>=</w:t>
            </w:r>
            <w:proofErr w:type="spellStart"/>
            <w:r>
              <w:rPr>
                <w:sz w:val="28"/>
                <w:szCs w:val="28"/>
              </w:rPr>
              <w:t>Рмах</w:t>
            </w:r>
            <w:proofErr w:type="spellEnd"/>
            <w:r>
              <w:rPr>
                <w:sz w:val="28"/>
                <w:szCs w:val="28"/>
              </w:rPr>
              <w:t>/</w:t>
            </w:r>
            <w:proofErr w:type="spellStart"/>
            <w:r>
              <w:rPr>
                <w:sz w:val="28"/>
                <w:szCs w:val="28"/>
              </w:rPr>
              <w:t>Сср</w:t>
            </w:r>
            <w:proofErr w:type="spellEnd"/>
            <w:r>
              <w:rPr>
                <w:sz w:val="28"/>
                <w:szCs w:val="28"/>
              </w:rPr>
              <w:t>/</w:t>
            </w:r>
            <w:proofErr w:type="spellStart"/>
            <w:r>
              <w:rPr>
                <w:sz w:val="28"/>
                <w:szCs w:val="28"/>
              </w:rPr>
              <w:t>Коб</w:t>
            </w:r>
            <w:proofErr w:type="spellEnd"/>
            <w:r>
              <w:rPr>
                <w:sz w:val="28"/>
                <w:szCs w:val="28"/>
              </w:rPr>
              <w:t>,</w:t>
            </w:r>
          </w:p>
          <w:p w:rsidR="005A1A29" w:rsidRDefault="005A1A29">
            <w:pPr>
              <w:jc w:val="center"/>
              <w:rPr>
                <w:sz w:val="28"/>
                <w:szCs w:val="28"/>
              </w:rPr>
            </w:pPr>
            <w:r>
              <w:rPr>
                <w:sz w:val="28"/>
                <w:szCs w:val="28"/>
              </w:rPr>
              <w:t>где</w:t>
            </w:r>
          </w:p>
          <w:p w:rsidR="005A1A29" w:rsidRDefault="005A1A29">
            <w:pPr>
              <w:jc w:val="center"/>
              <w:rPr>
                <w:sz w:val="28"/>
                <w:szCs w:val="28"/>
              </w:rPr>
            </w:pPr>
            <w:proofErr w:type="spellStart"/>
            <w:r>
              <w:rPr>
                <w:sz w:val="28"/>
                <w:szCs w:val="28"/>
              </w:rPr>
              <w:t>Рмах</w:t>
            </w:r>
            <w:proofErr w:type="spellEnd"/>
            <w:r>
              <w:rPr>
                <w:sz w:val="28"/>
                <w:szCs w:val="28"/>
              </w:rPr>
              <w:t xml:space="preserve"> – максимальный </w:t>
            </w:r>
            <w:r>
              <w:rPr>
                <w:sz w:val="28"/>
                <w:szCs w:val="28"/>
              </w:rPr>
              <w:lastRenderedPageBreak/>
              <w:t>радиус обслуживания части населенного пункта;</w:t>
            </w:r>
          </w:p>
          <w:p w:rsidR="005A1A29" w:rsidRDefault="005A1A29">
            <w:pPr>
              <w:jc w:val="center"/>
              <w:rPr>
                <w:sz w:val="28"/>
                <w:szCs w:val="28"/>
              </w:rPr>
            </w:pPr>
            <w:proofErr w:type="spellStart"/>
            <w:r>
              <w:rPr>
                <w:sz w:val="28"/>
                <w:szCs w:val="28"/>
              </w:rPr>
              <w:t>Сср</w:t>
            </w:r>
            <w:proofErr w:type="spellEnd"/>
            <w:r>
              <w:rPr>
                <w:sz w:val="28"/>
                <w:szCs w:val="28"/>
              </w:rPr>
              <w:t xml:space="preserve"> – средняя скорость движения пешехода в минуту;</w:t>
            </w:r>
          </w:p>
          <w:p w:rsidR="005A1A29" w:rsidRDefault="005A1A29">
            <w:pPr>
              <w:jc w:val="center"/>
              <w:rPr>
                <w:sz w:val="28"/>
                <w:szCs w:val="28"/>
              </w:rPr>
            </w:pPr>
            <w:proofErr w:type="spellStart"/>
            <w:r>
              <w:rPr>
                <w:sz w:val="28"/>
                <w:szCs w:val="28"/>
              </w:rPr>
              <w:t>Коб</w:t>
            </w:r>
            <w:proofErr w:type="spellEnd"/>
            <w:r>
              <w:rPr>
                <w:sz w:val="28"/>
                <w:szCs w:val="28"/>
              </w:rPr>
              <w:t xml:space="preserve"> – минимальное количество объектов (детских площадок).</w:t>
            </w: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jc w:val="both"/>
              <w:rPr>
                <w:sz w:val="28"/>
                <w:szCs w:val="28"/>
              </w:rPr>
            </w:pPr>
            <w:r>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5A1A29" w:rsidRDefault="005A1A29">
            <w:pPr>
              <w:jc w:val="both"/>
              <w:rPr>
                <w:sz w:val="28"/>
                <w:szCs w:val="28"/>
              </w:rPr>
            </w:pPr>
            <w:r>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11</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Пешеходные дорожки, тротуары, аллеи</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Показатель взят по формуле:</w:t>
            </w:r>
          </w:p>
          <w:p w:rsidR="005A1A29" w:rsidRDefault="005A1A29">
            <w:pPr>
              <w:jc w:val="center"/>
              <w:rPr>
                <w:sz w:val="28"/>
                <w:szCs w:val="28"/>
              </w:rPr>
            </w:pPr>
            <w:r>
              <w:rPr>
                <w:sz w:val="28"/>
                <w:szCs w:val="28"/>
              </w:rPr>
              <w:t xml:space="preserve">Поп= </w:t>
            </w:r>
            <w:proofErr w:type="spellStart"/>
            <w:r>
              <w:rPr>
                <w:sz w:val="28"/>
                <w:szCs w:val="28"/>
              </w:rPr>
              <w:t>Пудс</w:t>
            </w:r>
            <w:proofErr w:type="spellEnd"/>
            <w:r>
              <w:rPr>
                <w:sz w:val="28"/>
                <w:szCs w:val="28"/>
              </w:rPr>
              <w:t>*</w:t>
            </w:r>
            <w:proofErr w:type="spellStart"/>
            <w:r>
              <w:rPr>
                <w:sz w:val="28"/>
                <w:szCs w:val="28"/>
              </w:rPr>
              <w:t>Нп</w:t>
            </w:r>
            <w:proofErr w:type="spellEnd"/>
            <w:r>
              <w:rPr>
                <w:sz w:val="28"/>
                <w:szCs w:val="28"/>
              </w:rPr>
              <w:t>,</w:t>
            </w:r>
          </w:p>
          <w:p w:rsidR="005A1A29" w:rsidRDefault="005A1A29">
            <w:pPr>
              <w:jc w:val="center"/>
              <w:rPr>
                <w:sz w:val="28"/>
                <w:szCs w:val="28"/>
              </w:rPr>
            </w:pPr>
            <w:r>
              <w:rPr>
                <w:sz w:val="28"/>
                <w:szCs w:val="28"/>
              </w:rPr>
              <w:t>где</w:t>
            </w:r>
          </w:p>
          <w:p w:rsidR="005A1A29" w:rsidRDefault="005A1A29">
            <w:pPr>
              <w:jc w:val="center"/>
              <w:rPr>
                <w:sz w:val="28"/>
                <w:szCs w:val="28"/>
              </w:rPr>
            </w:pPr>
            <w:proofErr w:type="spellStart"/>
            <w:r>
              <w:rPr>
                <w:sz w:val="28"/>
                <w:szCs w:val="28"/>
              </w:rPr>
              <w:t>Пудс</w:t>
            </w:r>
            <w:proofErr w:type="spellEnd"/>
            <w:r>
              <w:rPr>
                <w:sz w:val="28"/>
                <w:szCs w:val="28"/>
              </w:rPr>
              <w:t xml:space="preserve"> – общая протяженность улиц, проездов, набережных;</w:t>
            </w:r>
          </w:p>
          <w:p w:rsidR="005A1A29" w:rsidRDefault="005A1A29">
            <w:pPr>
              <w:jc w:val="center"/>
              <w:rPr>
                <w:sz w:val="28"/>
                <w:szCs w:val="28"/>
              </w:rPr>
            </w:pPr>
            <w:proofErr w:type="spellStart"/>
            <w:r>
              <w:rPr>
                <w:sz w:val="28"/>
                <w:szCs w:val="28"/>
              </w:rPr>
              <w:t>Нп</w:t>
            </w:r>
            <w:proofErr w:type="spellEnd"/>
            <w:r>
              <w:rPr>
                <w:sz w:val="28"/>
                <w:szCs w:val="28"/>
              </w:rPr>
              <w:t xml:space="preserve"> – принятый в Нормативах показатель минимальной обеспеченности пешеходными дорожками (в процентах) и равный 25%</w:t>
            </w:r>
          </w:p>
        </w:tc>
        <w:tc>
          <w:tcPr>
            <w:tcW w:w="2794"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Не устанавливается</w:t>
            </w: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jc w:val="both"/>
              <w:rPr>
                <w:sz w:val="28"/>
                <w:szCs w:val="28"/>
              </w:rPr>
            </w:pPr>
            <w:r>
              <w:rPr>
                <w:sz w:val="28"/>
                <w:szCs w:val="28"/>
              </w:rPr>
              <w:t xml:space="preserve">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w:t>
            </w:r>
            <w:r>
              <w:rPr>
                <w:sz w:val="28"/>
                <w:szCs w:val="28"/>
              </w:rPr>
              <w:lastRenderedPageBreak/>
              <w:t>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5A1A29" w:rsidRDefault="005A1A29">
            <w:pPr>
              <w:jc w:val="both"/>
              <w:rPr>
                <w:sz w:val="28"/>
                <w:szCs w:val="28"/>
              </w:rPr>
            </w:pPr>
            <w:r>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12</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Малые урны для мусора</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Показатель взят по формуле:</w:t>
            </w:r>
          </w:p>
          <w:p w:rsidR="005A1A29" w:rsidRDefault="005A1A29">
            <w:pPr>
              <w:jc w:val="center"/>
              <w:rPr>
                <w:sz w:val="28"/>
                <w:szCs w:val="28"/>
              </w:rPr>
            </w:pPr>
            <w:proofErr w:type="spellStart"/>
            <w:r>
              <w:rPr>
                <w:sz w:val="28"/>
                <w:szCs w:val="28"/>
              </w:rPr>
              <w:t>Уок</w:t>
            </w:r>
            <w:proofErr w:type="spellEnd"/>
            <w:r>
              <w:rPr>
                <w:sz w:val="28"/>
                <w:szCs w:val="28"/>
              </w:rPr>
              <w:t xml:space="preserve">= </w:t>
            </w:r>
            <w:proofErr w:type="spellStart"/>
            <w:proofErr w:type="gramStart"/>
            <w:r>
              <w:rPr>
                <w:sz w:val="28"/>
                <w:szCs w:val="28"/>
              </w:rPr>
              <w:t>Нфакт</w:t>
            </w:r>
            <w:proofErr w:type="spellEnd"/>
            <w:r>
              <w:rPr>
                <w:sz w:val="28"/>
                <w:szCs w:val="28"/>
              </w:rPr>
              <w:t>./</w:t>
            </w:r>
            <w:proofErr w:type="gramEnd"/>
            <w:r>
              <w:rPr>
                <w:sz w:val="28"/>
                <w:szCs w:val="28"/>
              </w:rPr>
              <w:t>Ну,</w:t>
            </w:r>
          </w:p>
          <w:p w:rsidR="005A1A29" w:rsidRDefault="005A1A29">
            <w:pPr>
              <w:jc w:val="center"/>
              <w:rPr>
                <w:sz w:val="28"/>
                <w:szCs w:val="28"/>
              </w:rPr>
            </w:pPr>
            <w:r>
              <w:rPr>
                <w:sz w:val="28"/>
                <w:szCs w:val="28"/>
              </w:rPr>
              <w:t>где</w:t>
            </w:r>
          </w:p>
          <w:p w:rsidR="005A1A29" w:rsidRDefault="005A1A29">
            <w:pPr>
              <w:jc w:val="center"/>
              <w:rPr>
                <w:sz w:val="28"/>
                <w:szCs w:val="28"/>
              </w:rPr>
            </w:pPr>
            <w:proofErr w:type="spellStart"/>
            <w:r>
              <w:rPr>
                <w:sz w:val="28"/>
                <w:szCs w:val="28"/>
              </w:rPr>
              <w:t>Нфакт</w:t>
            </w:r>
            <w:proofErr w:type="spellEnd"/>
            <w:r>
              <w:rPr>
                <w:sz w:val="28"/>
                <w:szCs w:val="28"/>
              </w:rPr>
              <w:t>. – количество населения по состоянию на расчетный срок;</w:t>
            </w:r>
          </w:p>
          <w:p w:rsidR="005A1A29" w:rsidRDefault="005A1A29">
            <w:pPr>
              <w:jc w:val="center"/>
              <w:rPr>
                <w:sz w:val="28"/>
                <w:szCs w:val="28"/>
              </w:rPr>
            </w:pPr>
            <w:r>
              <w:rPr>
                <w:sz w:val="28"/>
                <w:szCs w:val="28"/>
              </w:rPr>
              <w:t>Ну - принятый в Нормативах показатель минимальной обеспеченности урнами из расчета 1 урна на 15 человек</w:t>
            </w:r>
          </w:p>
        </w:tc>
        <w:tc>
          <w:tcPr>
            <w:tcW w:w="2794"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Показатель взят по формуле:</w:t>
            </w:r>
          </w:p>
          <w:p w:rsidR="005A1A29" w:rsidRDefault="005A1A29">
            <w:pPr>
              <w:jc w:val="center"/>
              <w:rPr>
                <w:sz w:val="28"/>
                <w:szCs w:val="28"/>
              </w:rPr>
            </w:pPr>
            <w:proofErr w:type="spellStart"/>
            <w:r>
              <w:rPr>
                <w:sz w:val="28"/>
                <w:szCs w:val="28"/>
              </w:rPr>
              <w:t>Руу</w:t>
            </w:r>
            <w:proofErr w:type="spellEnd"/>
            <w:r>
              <w:rPr>
                <w:sz w:val="28"/>
                <w:szCs w:val="28"/>
              </w:rPr>
              <w:t>= Поп /</w:t>
            </w:r>
            <w:proofErr w:type="spellStart"/>
            <w:r>
              <w:rPr>
                <w:sz w:val="28"/>
                <w:szCs w:val="28"/>
              </w:rPr>
              <w:t>Уок</w:t>
            </w:r>
            <w:proofErr w:type="spellEnd"/>
            <w:r>
              <w:rPr>
                <w:sz w:val="28"/>
                <w:szCs w:val="28"/>
              </w:rPr>
              <w:t>*К,</w:t>
            </w:r>
          </w:p>
          <w:p w:rsidR="005A1A29" w:rsidRDefault="005A1A29">
            <w:pPr>
              <w:jc w:val="center"/>
              <w:rPr>
                <w:sz w:val="28"/>
                <w:szCs w:val="28"/>
              </w:rPr>
            </w:pPr>
            <w:r>
              <w:rPr>
                <w:sz w:val="28"/>
                <w:szCs w:val="28"/>
              </w:rPr>
              <w:t>где</w:t>
            </w:r>
          </w:p>
          <w:p w:rsidR="005A1A29" w:rsidRDefault="005A1A29">
            <w:pPr>
              <w:jc w:val="center"/>
              <w:rPr>
                <w:sz w:val="28"/>
                <w:szCs w:val="28"/>
              </w:rPr>
            </w:pPr>
            <w:r>
              <w:rPr>
                <w:sz w:val="28"/>
                <w:szCs w:val="28"/>
              </w:rPr>
              <w:t>Поп –общая протяженность пешеходных дорожек (тротуаров);</w:t>
            </w:r>
          </w:p>
          <w:p w:rsidR="005A1A29" w:rsidRDefault="005A1A29">
            <w:pPr>
              <w:jc w:val="center"/>
              <w:rPr>
                <w:sz w:val="28"/>
                <w:szCs w:val="28"/>
              </w:rPr>
            </w:pPr>
            <w:proofErr w:type="spellStart"/>
            <w:r>
              <w:rPr>
                <w:sz w:val="28"/>
                <w:szCs w:val="28"/>
              </w:rPr>
              <w:t>Уок</w:t>
            </w:r>
            <w:proofErr w:type="spellEnd"/>
            <w:r>
              <w:rPr>
                <w:sz w:val="28"/>
                <w:szCs w:val="28"/>
              </w:rPr>
              <w:t xml:space="preserve"> – установленная Нормативами минимальная обеспеченность урнами;</w:t>
            </w:r>
          </w:p>
          <w:p w:rsidR="005A1A29" w:rsidRDefault="005A1A29">
            <w:pPr>
              <w:jc w:val="center"/>
              <w:rPr>
                <w:sz w:val="28"/>
                <w:szCs w:val="28"/>
              </w:rPr>
            </w:pPr>
            <w:r>
              <w:rPr>
                <w:sz w:val="28"/>
                <w:szCs w:val="28"/>
              </w:rPr>
              <w:t>К – увеличивающий коэффициент на сельскую местность.</w:t>
            </w: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jc w:val="both"/>
              <w:rPr>
                <w:sz w:val="28"/>
                <w:szCs w:val="28"/>
              </w:rPr>
            </w:pPr>
            <w:r>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5A1A29" w:rsidRDefault="005A1A29">
            <w:pPr>
              <w:jc w:val="both"/>
              <w:rPr>
                <w:sz w:val="28"/>
                <w:szCs w:val="28"/>
              </w:rPr>
            </w:pPr>
            <w:r>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r w:rsidR="005A1A29" w:rsidTr="005A1A29">
        <w:tc>
          <w:tcPr>
            <w:tcW w:w="783"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13</w:t>
            </w:r>
          </w:p>
        </w:tc>
        <w:tc>
          <w:tcPr>
            <w:tcW w:w="3032" w:type="dxa"/>
            <w:tcBorders>
              <w:top w:val="single" w:sz="4" w:space="0" w:color="000000"/>
              <w:left w:val="single" w:sz="4" w:space="0" w:color="000000"/>
              <w:bottom w:val="single" w:sz="4" w:space="0" w:color="000000"/>
              <w:right w:val="single" w:sz="4" w:space="0" w:color="000000"/>
            </w:tcBorders>
            <w:hideMark/>
          </w:tcPr>
          <w:p w:rsidR="005A1A29" w:rsidRDefault="005A1A29">
            <w:pPr>
              <w:pStyle w:val="Default"/>
              <w:rPr>
                <w:b/>
                <w:sz w:val="28"/>
                <w:szCs w:val="28"/>
              </w:rPr>
            </w:pPr>
            <w:r>
              <w:rPr>
                <w:b/>
                <w:sz w:val="28"/>
                <w:szCs w:val="28"/>
              </w:rPr>
              <w:t>Малые архитектурные</w:t>
            </w:r>
          </w:p>
          <w:p w:rsidR="005A1A29" w:rsidRDefault="005A1A29">
            <w:pPr>
              <w:pStyle w:val="Default"/>
              <w:rPr>
                <w:b/>
                <w:sz w:val="28"/>
                <w:szCs w:val="28"/>
              </w:rPr>
            </w:pPr>
            <w:r>
              <w:rPr>
                <w:b/>
                <w:sz w:val="28"/>
                <w:szCs w:val="28"/>
              </w:rPr>
              <w:t>формы</w:t>
            </w:r>
          </w:p>
        </w:tc>
        <w:tc>
          <w:tcPr>
            <w:tcW w:w="2962"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Обеспечение при осуществлении градостроительной деятельности благоприятных условий жизнедеятельности человека.</w:t>
            </w:r>
          </w:p>
        </w:tc>
        <w:tc>
          <w:tcPr>
            <w:tcW w:w="2794" w:type="dxa"/>
            <w:tcBorders>
              <w:top w:val="single" w:sz="4" w:space="0" w:color="000000"/>
              <w:left w:val="single" w:sz="4" w:space="0" w:color="000000"/>
              <w:bottom w:val="single" w:sz="4" w:space="0" w:color="000000"/>
              <w:right w:val="single" w:sz="4" w:space="0" w:color="000000"/>
            </w:tcBorders>
            <w:hideMark/>
          </w:tcPr>
          <w:p w:rsidR="005A1A29" w:rsidRDefault="005A1A29">
            <w:pPr>
              <w:jc w:val="center"/>
              <w:rPr>
                <w:sz w:val="28"/>
                <w:szCs w:val="28"/>
              </w:rPr>
            </w:pPr>
            <w:r>
              <w:rPr>
                <w:sz w:val="28"/>
                <w:szCs w:val="28"/>
              </w:rPr>
              <w:t>Не нормируется</w:t>
            </w:r>
          </w:p>
        </w:tc>
      </w:tr>
      <w:tr w:rsidR="005A1A29" w:rsidTr="005A1A29">
        <w:tc>
          <w:tcPr>
            <w:tcW w:w="783" w:type="dxa"/>
            <w:tcBorders>
              <w:top w:val="single" w:sz="4" w:space="0" w:color="000000"/>
              <w:left w:val="single" w:sz="4" w:space="0" w:color="000000"/>
              <w:bottom w:val="single" w:sz="4" w:space="0" w:color="000000"/>
              <w:right w:val="single" w:sz="4" w:space="0" w:color="000000"/>
            </w:tcBorders>
          </w:tcPr>
          <w:p w:rsidR="005A1A29" w:rsidRDefault="005A1A29">
            <w:pPr>
              <w:jc w:val="center"/>
              <w:rPr>
                <w:sz w:val="28"/>
                <w:szCs w:val="28"/>
              </w:rPr>
            </w:pPr>
          </w:p>
        </w:tc>
        <w:tc>
          <w:tcPr>
            <w:tcW w:w="8788" w:type="dxa"/>
            <w:gridSpan w:val="3"/>
            <w:tcBorders>
              <w:top w:val="single" w:sz="4" w:space="0" w:color="000000"/>
              <w:left w:val="single" w:sz="4" w:space="0" w:color="000000"/>
              <w:bottom w:val="single" w:sz="4" w:space="0" w:color="000000"/>
              <w:right w:val="single" w:sz="4" w:space="0" w:color="000000"/>
            </w:tcBorders>
            <w:hideMark/>
          </w:tcPr>
          <w:p w:rsidR="005A1A29" w:rsidRDefault="005A1A29">
            <w:pPr>
              <w:jc w:val="both"/>
              <w:rPr>
                <w:sz w:val="28"/>
                <w:szCs w:val="28"/>
              </w:rPr>
            </w:pPr>
            <w:r>
              <w:rPr>
                <w:sz w:val="28"/>
                <w:szCs w:val="28"/>
              </w:rPr>
              <w:t>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5A1A29" w:rsidRDefault="005A1A29">
            <w:pPr>
              <w:jc w:val="both"/>
              <w:rPr>
                <w:sz w:val="28"/>
                <w:szCs w:val="28"/>
              </w:rPr>
            </w:pPr>
            <w:r>
              <w:rPr>
                <w:sz w:val="28"/>
                <w:szCs w:val="28"/>
              </w:rPr>
              <w:t>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5A1A29" w:rsidRDefault="005A1A29">
            <w:pPr>
              <w:jc w:val="both"/>
              <w:rPr>
                <w:sz w:val="28"/>
                <w:szCs w:val="28"/>
              </w:rPr>
            </w:pPr>
            <w:r>
              <w:rPr>
                <w:sz w:val="28"/>
                <w:szCs w:val="28"/>
              </w:rPr>
              <w:t>Пункт 14 части 3 статьи 3(1) Закона Иркутской области от 23 июля 2008 года № 59-оз «О градостроительной деятельности в Иркутской области»: «иные объекты.».</w:t>
            </w:r>
          </w:p>
        </w:tc>
      </w:tr>
    </w:tbl>
    <w:p w:rsidR="005A1A29" w:rsidRDefault="005A1A29" w:rsidP="005A1A29">
      <w:pPr>
        <w:rPr>
          <w:sz w:val="28"/>
          <w:szCs w:val="28"/>
          <w:lang w:eastAsia="en-US"/>
        </w:rPr>
      </w:pPr>
    </w:p>
    <w:p w:rsidR="005A1A29" w:rsidRDefault="005A1A29" w:rsidP="005A1A29">
      <w:pPr>
        <w:rPr>
          <w:sz w:val="28"/>
          <w:szCs w:val="28"/>
        </w:rPr>
      </w:pPr>
      <w:r>
        <w:rPr>
          <w:sz w:val="28"/>
          <w:szCs w:val="28"/>
        </w:rPr>
        <w:br w:type="page"/>
      </w:r>
    </w:p>
    <w:p w:rsidR="005A1A29" w:rsidRDefault="005A1A29" w:rsidP="005A1A29">
      <w:pPr>
        <w:jc w:val="center"/>
        <w:rPr>
          <w:sz w:val="28"/>
          <w:szCs w:val="28"/>
        </w:rPr>
      </w:pPr>
      <w:r>
        <w:rPr>
          <w:sz w:val="28"/>
          <w:szCs w:val="28"/>
          <w:lang w:val="en-US"/>
        </w:rPr>
        <w:lastRenderedPageBreak/>
        <w:t>III</w:t>
      </w:r>
      <w:r>
        <w:rPr>
          <w:sz w:val="28"/>
          <w:szCs w:val="28"/>
        </w:rPr>
        <w:t>. ПРАВИЛА И ОБЛАСТЬ ПРИМЕНЕНИЯ</w:t>
      </w:r>
    </w:p>
    <w:p w:rsidR="005A1A29" w:rsidRDefault="005A1A29" w:rsidP="005A1A29">
      <w:pPr>
        <w:ind w:firstLine="567"/>
        <w:jc w:val="both"/>
        <w:rPr>
          <w:sz w:val="28"/>
          <w:szCs w:val="28"/>
        </w:rPr>
      </w:pPr>
      <w:r>
        <w:rPr>
          <w:sz w:val="28"/>
          <w:szCs w:val="28"/>
        </w:rPr>
        <w:t>Настоящие местные нормативы градостроительного проектирования (далее – Нормативы) разработаны в целях обеспечения благоприятных условий жизнедеятельности человека на территории поселения и реализуют положения действующего законодательства о градостроительной деятельности.</w:t>
      </w:r>
    </w:p>
    <w:p w:rsidR="005A1A29" w:rsidRDefault="005A1A29" w:rsidP="005A1A29">
      <w:pPr>
        <w:ind w:firstLine="567"/>
        <w:jc w:val="both"/>
        <w:rPr>
          <w:sz w:val="28"/>
          <w:szCs w:val="28"/>
        </w:rPr>
      </w:pPr>
      <w:r>
        <w:rPr>
          <w:sz w:val="28"/>
          <w:szCs w:val="28"/>
        </w:rPr>
        <w:t>Нормативы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следующим областям:</w:t>
      </w:r>
    </w:p>
    <w:p w:rsidR="005A1A29" w:rsidRDefault="005A1A29" w:rsidP="005A1A29">
      <w:pPr>
        <w:ind w:firstLine="567"/>
        <w:jc w:val="both"/>
        <w:rPr>
          <w:sz w:val="28"/>
          <w:szCs w:val="28"/>
        </w:rPr>
      </w:pPr>
      <w:r>
        <w:rPr>
          <w:sz w:val="28"/>
          <w:szCs w:val="28"/>
        </w:rPr>
        <w:t>– электро-, тепло-, газо- и водоснабжение населения, водоотведение;</w:t>
      </w:r>
    </w:p>
    <w:p w:rsidR="005A1A29" w:rsidRDefault="005A1A29" w:rsidP="005A1A29">
      <w:pPr>
        <w:ind w:firstLine="567"/>
        <w:jc w:val="both"/>
        <w:rPr>
          <w:sz w:val="28"/>
          <w:szCs w:val="28"/>
        </w:rPr>
      </w:pPr>
      <w:r>
        <w:rPr>
          <w:sz w:val="28"/>
          <w:szCs w:val="28"/>
        </w:rPr>
        <w:t>– автомобильные дороги местного значения;</w:t>
      </w:r>
    </w:p>
    <w:p w:rsidR="005A1A29" w:rsidRDefault="005A1A29" w:rsidP="005A1A29">
      <w:pPr>
        <w:ind w:firstLine="567"/>
        <w:jc w:val="both"/>
        <w:rPr>
          <w:sz w:val="28"/>
          <w:szCs w:val="28"/>
        </w:rPr>
      </w:pPr>
      <w:r>
        <w:rPr>
          <w:sz w:val="28"/>
          <w:szCs w:val="28"/>
        </w:rPr>
        <w:t>– муниципальный жилищный фонд;</w:t>
      </w:r>
    </w:p>
    <w:p w:rsidR="005A1A29" w:rsidRDefault="005A1A29" w:rsidP="005A1A29">
      <w:pPr>
        <w:ind w:firstLine="567"/>
        <w:jc w:val="both"/>
        <w:rPr>
          <w:sz w:val="28"/>
          <w:szCs w:val="28"/>
        </w:rPr>
      </w:pPr>
      <w:r>
        <w:rPr>
          <w:sz w:val="28"/>
          <w:szCs w:val="28"/>
        </w:rPr>
        <w:t>– физическая культура и массовый спорт;</w:t>
      </w:r>
    </w:p>
    <w:p w:rsidR="005A1A29" w:rsidRDefault="005A1A29" w:rsidP="005A1A29">
      <w:pPr>
        <w:ind w:firstLine="567"/>
        <w:jc w:val="both"/>
        <w:rPr>
          <w:sz w:val="28"/>
          <w:szCs w:val="28"/>
        </w:rPr>
      </w:pPr>
      <w:r>
        <w:rPr>
          <w:sz w:val="28"/>
          <w:szCs w:val="28"/>
        </w:rPr>
        <w:t>– объектами благоустройства территории;</w:t>
      </w:r>
    </w:p>
    <w:p w:rsidR="005A1A29" w:rsidRDefault="005A1A29" w:rsidP="005A1A29">
      <w:pPr>
        <w:ind w:firstLine="567"/>
        <w:jc w:val="both"/>
        <w:rPr>
          <w:sz w:val="28"/>
          <w:szCs w:val="28"/>
        </w:rPr>
      </w:pPr>
      <w:r>
        <w:rPr>
          <w:sz w:val="28"/>
          <w:szCs w:val="28"/>
        </w:rPr>
        <w:t xml:space="preserve">– иные области в связи с решением вопросов местного значения поселения, </w:t>
      </w:r>
    </w:p>
    <w:p w:rsidR="005A1A29" w:rsidRDefault="005A1A29" w:rsidP="005A1A29">
      <w:pPr>
        <w:ind w:firstLine="567"/>
        <w:jc w:val="both"/>
        <w:rPr>
          <w:sz w:val="28"/>
          <w:szCs w:val="28"/>
        </w:rPr>
      </w:pPr>
      <w:r>
        <w:rPr>
          <w:sz w:val="28"/>
          <w:szCs w:val="28"/>
        </w:rPr>
        <w:t>и расчетных показателей максимально допустимого уровня территориальной доступности таких объектов для населения поселения.</w:t>
      </w:r>
    </w:p>
    <w:p w:rsidR="005A1A29" w:rsidRDefault="005A1A29" w:rsidP="005A1A29">
      <w:pPr>
        <w:ind w:firstLine="567"/>
        <w:jc w:val="both"/>
        <w:rPr>
          <w:sz w:val="28"/>
          <w:szCs w:val="28"/>
        </w:rPr>
      </w:pPr>
      <w:r>
        <w:rPr>
          <w:sz w:val="28"/>
          <w:szCs w:val="28"/>
        </w:rPr>
        <w:t>Нормативы призваны обеспечивать благоприятные условия жизнедеятельности человека путем введения минимальных расчетных показателей, и предназначены для регулирования органами местного самоуправления градостроительной деятельности на основе требований законодательства Российской Федерации и субъекта Российской Федерации.</w:t>
      </w:r>
    </w:p>
    <w:p w:rsidR="005A1A29" w:rsidRDefault="005A1A29" w:rsidP="005A1A29">
      <w:pPr>
        <w:ind w:firstLine="567"/>
        <w:jc w:val="both"/>
        <w:rPr>
          <w:sz w:val="28"/>
          <w:szCs w:val="28"/>
        </w:rPr>
      </w:pPr>
      <w:r>
        <w:rPr>
          <w:sz w:val="28"/>
          <w:szCs w:val="28"/>
        </w:rPr>
        <w:t>Нормативы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территории.</w:t>
      </w:r>
    </w:p>
    <w:p w:rsidR="005A1A29" w:rsidRDefault="005A1A29" w:rsidP="005A1A29">
      <w:pPr>
        <w:ind w:firstLine="567"/>
        <w:jc w:val="both"/>
        <w:rPr>
          <w:sz w:val="28"/>
          <w:szCs w:val="28"/>
        </w:rPr>
      </w:pPr>
      <w:r>
        <w:rPr>
          <w:sz w:val="28"/>
          <w:szCs w:val="28"/>
        </w:rPr>
        <w:t>Нормативы обеспечивают такое пространственное развитие территории, которое соответствует качеству жизни населения, предусмотренному документами планирования, социально-экономического развития поселения, и решают следующие основные задачи:</w:t>
      </w:r>
    </w:p>
    <w:p w:rsidR="005A1A29" w:rsidRDefault="005A1A29" w:rsidP="005A1A29">
      <w:pPr>
        <w:ind w:firstLine="567"/>
        <w:jc w:val="both"/>
        <w:rPr>
          <w:sz w:val="28"/>
          <w:szCs w:val="28"/>
        </w:rPr>
      </w:pPr>
      <w:r>
        <w:rPr>
          <w:sz w:val="28"/>
          <w:szCs w:val="28"/>
        </w:rPr>
        <w:t>- установление минимального набора показателей, расчет которых необходим при разработке документов градостроительного проектирования;</w:t>
      </w:r>
    </w:p>
    <w:p w:rsidR="005A1A29" w:rsidRDefault="005A1A29" w:rsidP="005A1A29">
      <w:pPr>
        <w:ind w:firstLine="567"/>
        <w:jc w:val="both"/>
        <w:rPr>
          <w:sz w:val="28"/>
          <w:szCs w:val="28"/>
        </w:rPr>
      </w:pPr>
      <w:r>
        <w:rPr>
          <w:sz w:val="28"/>
          <w:szCs w:val="28"/>
        </w:rPr>
        <w:t>- обеспечение оценки качества градостроительной документации в плане соответствия ее решений целям повышения качества жизни населения;</w:t>
      </w:r>
    </w:p>
    <w:p w:rsidR="005A1A29" w:rsidRDefault="005A1A29" w:rsidP="005A1A29">
      <w:pPr>
        <w:ind w:firstLine="567"/>
        <w:jc w:val="both"/>
        <w:rPr>
          <w:sz w:val="28"/>
          <w:szCs w:val="28"/>
        </w:rPr>
      </w:pPr>
      <w:r>
        <w:rPr>
          <w:sz w:val="28"/>
          <w:szCs w:val="28"/>
        </w:rPr>
        <w:t>- обеспечение постоянного контроля соответствия проектных решений градостроительной документации изменяющимся социально-экономическим условиям.</w:t>
      </w:r>
    </w:p>
    <w:p w:rsidR="005A1A29" w:rsidRDefault="005A1A29" w:rsidP="005A1A29">
      <w:pPr>
        <w:ind w:firstLine="567"/>
        <w:jc w:val="both"/>
        <w:rPr>
          <w:sz w:val="28"/>
          <w:szCs w:val="28"/>
        </w:rPr>
      </w:pPr>
      <w:r>
        <w:rPr>
          <w:sz w:val="28"/>
          <w:szCs w:val="28"/>
        </w:rPr>
        <w:t>Подготовка Нормативов осуществляется с учетом социально-демографического состава и плотности населения на территории поселения; планов и программ комплексного социально-экономического развития поселения; предложений органов местного самоуправления и заинтересованных лиц.</w:t>
      </w:r>
    </w:p>
    <w:p w:rsidR="005A1A29" w:rsidRDefault="005A1A29" w:rsidP="005A1A29">
      <w:pPr>
        <w:ind w:firstLine="567"/>
        <w:jc w:val="both"/>
        <w:rPr>
          <w:sz w:val="28"/>
          <w:szCs w:val="28"/>
        </w:rPr>
      </w:pPr>
      <w:r>
        <w:rPr>
          <w:sz w:val="28"/>
          <w:szCs w:val="28"/>
        </w:rPr>
        <w:lastRenderedPageBreak/>
        <w:t xml:space="preserve">При определении проектируемых значений расчетных показателей Нормативов обеспечивается поддержание показателей условий жизнедеятельности на уровне не ниже достигнутого. </w:t>
      </w:r>
    </w:p>
    <w:p w:rsidR="005A1A29" w:rsidRDefault="005A1A29" w:rsidP="005A1A29">
      <w:pPr>
        <w:ind w:firstLine="567"/>
        <w:jc w:val="both"/>
        <w:rPr>
          <w:sz w:val="28"/>
          <w:szCs w:val="28"/>
        </w:rPr>
      </w:pPr>
      <w:r>
        <w:rPr>
          <w:sz w:val="28"/>
          <w:szCs w:val="28"/>
        </w:rPr>
        <w:t>Установленные Нормативами расчетные показатели минимально допустимого уровня обеспеченности не могут быть ниже, а показатели максимально допустимого уровня территориальной доступности не могут превышать предельные значения соответствующих расчетных показателей, если региональными нормативами градостроительного проектирования установлены такие предельные значения.</w:t>
      </w:r>
    </w:p>
    <w:p w:rsidR="005A1A29" w:rsidRDefault="005A1A29" w:rsidP="005A1A29">
      <w:pPr>
        <w:ind w:firstLine="567"/>
        <w:jc w:val="both"/>
        <w:rPr>
          <w:sz w:val="28"/>
          <w:szCs w:val="28"/>
        </w:rPr>
      </w:pPr>
      <w:r>
        <w:rPr>
          <w:sz w:val="28"/>
          <w:szCs w:val="28"/>
        </w:rPr>
        <w:t>Область применения расчетных показателей</w:t>
      </w:r>
    </w:p>
    <w:p w:rsidR="005A1A29" w:rsidRDefault="005A1A29" w:rsidP="005A1A29">
      <w:pPr>
        <w:ind w:firstLine="567"/>
        <w:jc w:val="both"/>
        <w:rPr>
          <w:sz w:val="28"/>
          <w:szCs w:val="28"/>
        </w:rPr>
      </w:pPr>
      <w:r>
        <w:rPr>
          <w:sz w:val="28"/>
          <w:szCs w:val="28"/>
        </w:rPr>
        <w:t xml:space="preserve">Применение Нормативов обязательно для всех субъектов градостроительных отношений при подготовке проекта генерального плана муниципального образования «Ангарский», документации по планировке территории и </w:t>
      </w:r>
      <w:proofErr w:type="gramStart"/>
      <w:r>
        <w:rPr>
          <w:sz w:val="28"/>
          <w:szCs w:val="28"/>
        </w:rPr>
        <w:t>правил</w:t>
      </w:r>
      <w:proofErr w:type="gramEnd"/>
      <w:r>
        <w:rPr>
          <w:sz w:val="28"/>
          <w:szCs w:val="28"/>
        </w:rPr>
        <w:t xml:space="preserve"> и проектов благоустройства территории.</w:t>
      </w:r>
    </w:p>
    <w:p w:rsidR="005A1A29" w:rsidRDefault="005A1A29" w:rsidP="005A1A29">
      <w:pPr>
        <w:ind w:firstLine="567"/>
        <w:jc w:val="both"/>
        <w:rPr>
          <w:sz w:val="28"/>
          <w:szCs w:val="28"/>
        </w:rPr>
      </w:pPr>
      <w:r>
        <w:rPr>
          <w:sz w:val="28"/>
          <w:szCs w:val="28"/>
        </w:rPr>
        <w:t>Местные нормативы градостроительного проектирования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 населения, а именно:</w:t>
      </w:r>
    </w:p>
    <w:p w:rsidR="005A1A29" w:rsidRDefault="005A1A29" w:rsidP="005A1A29">
      <w:pPr>
        <w:ind w:firstLine="567"/>
        <w:jc w:val="both"/>
        <w:rPr>
          <w:sz w:val="28"/>
          <w:szCs w:val="28"/>
        </w:rPr>
      </w:pPr>
      <w:r>
        <w:rPr>
          <w:sz w:val="28"/>
          <w:szCs w:val="28"/>
        </w:rPr>
        <w:t>1) администрацией муниципального образования «Ангарский»:</w:t>
      </w:r>
    </w:p>
    <w:p w:rsidR="005A1A29" w:rsidRDefault="005A1A29" w:rsidP="005A1A29">
      <w:pPr>
        <w:ind w:firstLine="567"/>
        <w:jc w:val="both"/>
        <w:rPr>
          <w:sz w:val="28"/>
          <w:szCs w:val="28"/>
        </w:rPr>
      </w:pPr>
      <w:r>
        <w:rPr>
          <w:sz w:val="28"/>
          <w:szCs w:val="28"/>
        </w:rPr>
        <w:t>– при подготовке и утверждении генерального плана поселения;</w:t>
      </w:r>
    </w:p>
    <w:p w:rsidR="005A1A29" w:rsidRDefault="005A1A29" w:rsidP="005A1A29">
      <w:pPr>
        <w:ind w:firstLine="567"/>
        <w:jc w:val="both"/>
        <w:rPr>
          <w:sz w:val="28"/>
          <w:szCs w:val="28"/>
        </w:rPr>
      </w:pPr>
      <w:r>
        <w:rPr>
          <w:sz w:val="28"/>
          <w:szCs w:val="28"/>
        </w:rPr>
        <w:t>– при внесении изменений в генеральный план поселения;</w:t>
      </w:r>
    </w:p>
    <w:p w:rsidR="005A1A29" w:rsidRDefault="005A1A29" w:rsidP="005A1A29">
      <w:pPr>
        <w:ind w:firstLine="567"/>
        <w:jc w:val="both"/>
        <w:rPr>
          <w:sz w:val="28"/>
          <w:szCs w:val="28"/>
        </w:rPr>
      </w:pPr>
      <w:r>
        <w:rPr>
          <w:sz w:val="28"/>
          <w:szCs w:val="28"/>
        </w:rPr>
        <w:t>– при подготовке и утверждении документации по планировке территории, подготавливаемой на основании генерального плана поселения;</w:t>
      </w:r>
    </w:p>
    <w:p w:rsidR="005A1A29" w:rsidRDefault="005A1A29" w:rsidP="005A1A29">
      <w:pPr>
        <w:ind w:firstLine="567"/>
        <w:jc w:val="both"/>
        <w:rPr>
          <w:sz w:val="28"/>
          <w:szCs w:val="28"/>
        </w:rPr>
      </w:pPr>
      <w:r>
        <w:rPr>
          <w:sz w:val="28"/>
          <w:szCs w:val="28"/>
        </w:rPr>
        <w:t>– при подготовке в соответствии с частью 16 статьи 24 Градостроительного кодекса Российской Федерации предложений о внесении изменений в генеральный план поселения;</w:t>
      </w:r>
    </w:p>
    <w:p w:rsidR="005A1A29" w:rsidRDefault="005A1A29" w:rsidP="005A1A29">
      <w:pPr>
        <w:ind w:firstLine="567"/>
        <w:jc w:val="both"/>
        <w:rPr>
          <w:sz w:val="28"/>
          <w:szCs w:val="28"/>
        </w:rPr>
      </w:pPr>
      <w:r>
        <w:rPr>
          <w:sz w:val="28"/>
          <w:szCs w:val="28"/>
        </w:rPr>
        <w:t>– при подготовке в соответствии с пунктом 4 части 3 статьи 33 Градостроительного кодекса Российской Федерации предложений о внесении изменений в правила землепользования и застройки поселения;</w:t>
      </w:r>
    </w:p>
    <w:p w:rsidR="005A1A29" w:rsidRDefault="005A1A29" w:rsidP="005A1A29">
      <w:pPr>
        <w:ind w:firstLine="567"/>
        <w:jc w:val="both"/>
        <w:rPr>
          <w:sz w:val="28"/>
          <w:szCs w:val="28"/>
        </w:rPr>
      </w:pPr>
      <w:r>
        <w:rPr>
          <w:sz w:val="28"/>
          <w:szCs w:val="28"/>
        </w:rPr>
        <w:t>- при подготовке и утверждении: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w:t>
      </w:r>
    </w:p>
    <w:p w:rsidR="005A1A29" w:rsidRDefault="005A1A29" w:rsidP="005A1A29">
      <w:pPr>
        <w:ind w:firstLine="567"/>
        <w:jc w:val="both"/>
        <w:rPr>
          <w:sz w:val="28"/>
          <w:szCs w:val="28"/>
        </w:rPr>
      </w:pPr>
      <w:r>
        <w:rPr>
          <w:sz w:val="28"/>
          <w:szCs w:val="28"/>
        </w:rPr>
        <w:t>- при подготовке правил и проектов благоустройства территории;</w:t>
      </w:r>
    </w:p>
    <w:p w:rsidR="005A1A29" w:rsidRDefault="005A1A29" w:rsidP="005A1A29">
      <w:pPr>
        <w:ind w:firstLine="567"/>
        <w:jc w:val="both"/>
        <w:rPr>
          <w:sz w:val="28"/>
          <w:szCs w:val="28"/>
        </w:rPr>
      </w:pPr>
      <w:r>
        <w:rPr>
          <w:sz w:val="28"/>
          <w:szCs w:val="28"/>
        </w:rPr>
        <w:t>2) администрацией муниципального образования «</w:t>
      </w:r>
      <w:proofErr w:type="spellStart"/>
      <w:r>
        <w:rPr>
          <w:sz w:val="28"/>
          <w:szCs w:val="28"/>
        </w:rPr>
        <w:t>Аларский</w:t>
      </w:r>
      <w:proofErr w:type="spellEnd"/>
      <w:r>
        <w:rPr>
          <w:sz w:val="28"/>
          <w:szCs w:val="28"/>
        </w:rPr>
        <w:t xml:space="preserve"> район»:</w:t>
      </w:r>
    </w:p>
    <w:p w:rsidR="005A1A29" w:rsidRDefault="005A1A29" w:rsidP="005A1A29">
      <w:pPr>
        <w:ind w:firstLine="567"/>
        <w:jc w:val="both"/>
        <w:rPr>
          <w:sz w:val="28"/>
          <w:szCs w:val="28"/>
        </w:rPr>
      </w:pPr>
      <w:r>
        <w:rPr>
          <w:sz w:val="28"/>
          <w:szCs w:val="28"/>
        </w:rPr>
        <w:t xml:space="preserve">– при подготовке и утверждении документации по планировке территории, подготавливаемой на основании схемы территориального планирования </w:t>
      </w:r>
      <w:proofErr w:type="spellStart"/>
      <w:r>
        <w:rPr>
          <w:sz w:val="28"/>
          <w:szCs w:val="28"/>
        </w:rPr>
        <w:t>Аларского</w:t>
      </w:r>
      <w:proofErr w:type="spellEnd"/>
      <w:r>
        <w:rPr>
          <w:sz w:val="28"/>
          <w:szCs w:val="28"/>
        </w:rPr>
        <w:t xml:space="preserve"> района;</w:t>
      </w:r>
    </w:p>
    <w:p w:rsidR="005A1A29" w:rsidRDefault="005A1A29" w:rsidP="005A1A29">
      <w:pPr>
        <w:ind w:firstLine="567"/>
        <w:jc w:val="both"/>
        <w:rPr>
          <w:sz w:val="28"/>
          <w:szCs w:val="28"/>
        </w:rPr>
      </w:pPr>
      <w:r>
        <w:rPr>
          <w:sz w:val="28"/>
          <w:szCs w:val="28"/>
        </w:rPr>
        <w:t>– при разработке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5A1A29" w:rsidRDefault="005A1A29" w:rsidP="005A1A29">
      <w:pPr>
        <w:ind w:firstLine="567"/>
        <w:jc w:val="both"/>
        <w:rPr>
          <w:sz w:val="28"/>
          <w:szCs w:val="28"/>
        </w:rPr>
      </w:pPr>
      <w:r>
        <w:rPr>
          <w:sz w:val="28"/>
          <w:szCs w:val="28"/>
        </w:rPr>
        <w:t> </w:t>
      </w:r>
      <w:r>
        <w:rPr>
          <w:sz w:val="28"/>
          <w:szCs w:val="28"/>
        </w:rPr>
        <w:t>3) федеральными органами исполнительной власти:</w:t>
      </w:r>
    </w:p>
    <w:p w:rsidR="005A1A29" w:rsidRDefault="005A1A29" w:rsidP="005A1A29">
      <w:pPr>
        <w:ind w:firstLine="567"/>
        <w:jc w:val="both"/>
        <w:rPr>
          <w:sz w:val="28"/>
          <w:szCs w:val="28"/>
        </w:rPr>
      </w:pPr>
      <w:r>
        <w:rPr>
          <w:sz w:val="28"/>
          <w:szCs w:val="28"/>
        </w:rPr>
        <w:lastRenderedPageBreak/>
        <w:t>– при подготовке и утверждении документации по планировке территории, подготавливаемой на основании схем территориального планирования Российской Федерации;</w:t>
      </w:r>
    </w:p>
    <w:p w:rsidR="005A1A29" w:rsidRDefault="005A1A29" w:rsidP="005A1A29">
      <w:pPr>
        <w:ind w:firstLine="567"/>
        <w:jc w:val="both"/>
        <w:rPr>
          <w:sz w:val="28"/>
          <w:szCs w:val="28"/>
        </w:rPr>
      </w:pPr>
      <w:r>
        <w:rPr>
          <w:sz w:val="28"/>
          <w:szCs w:val="28"/>
        </w:rPr>
        <w:t>– при подготовке и утверждении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5A1A29" w:rsidRDefault="005A1A29" w:rsidP="005A1A29">
      <w:pPr>
        <w:ind w:firstLine="567"/>
        <w:jc w:val="both"/>
        <w:rPr>
          <w:sz w:val="28"/>
          <w:szCs w:val="28"/>
        </w:rPr>
      </w:pPr>
      <w:r>
        <w:rPr>
          <w:sz w:val="28"/>
          <w:szCs w:val="28"/>
        </w:rPr>
        <w:t>4) органами исполнительной власти Иркутской области:</w:t>
      </w:r>
    </w:p>
    <w:p w:rsidR="005A1A29" w:rsidRDefault="005A1A29" w:rsidP="005A1A29">
      <w:pPr>
        <w:ind w:firstLine="567"/>
        <w:jc w:val="both"/>
        <w:rPr>
          <w:sz w:val="28"/>
          <w:szCs w:val="28"/>
        </w:rPr>
      </w:pPr>
      <w:r>
        <w:rPr>
          <w:sz w:val="28"/>
          <w:szCs w:val="28"/>
        </w:rPr>
        <w:t>– при подготовке и утверждении документации по планировке территории, подготавливаемой на основании схемы территориального планирования Иркутской области;</w:t>
      </w:r>
    </w:p>
    <w:p w:rsidR="005A1A29" w:rsidRDefault="005A1A29" w:rsidP="005A1A29">
      <w:pPr>
        <w:ind w:firstLine="567"/>
        <w:jc w:val="both"/>
        <w:rPr>
          <w:sz w:val="28"/>
          <w:szCs w:val="28"/>
        </w:rPr>
      </w:pPr>
      <w:r>
        <w:rPr>
          <w:sz w:val="28"/>
          <w:szCs w:val="28"/>
        </w:rPr>
        <w:t>– при подготовке и утверждении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5A1A29" w:rsidRDefault="005A1A29" w:rsidP="005A1A29">
      <w:pPr>
        <w:ind w:firstLine="567"/>
        <w:jc w:val="both"/>
        <w:rPr>
          <w:sz w:val="28"/>
          <w:szCs w:val="28"/>
        </w:rPr>
      </w:pPr>
      <w:r>
        <w:rPr>
          <w:sz w:val="28"/>
          <w:szCs w:val="28"/>
        </w:rPr>
        <w:t>5) лицами, с которыми заключены договора:</w:t>
      </w:r>
    </w:p>
    <w:p w:rsidR="005A1A29" w:rsidRDefault="005A1A29" w:rsidP="005A1A29">
      <w:pPr>
        <w:ind w:firstLine="567"/>
        <w:jc w:val="both"/>
        <w:rPr>
          <w:sz w:val="28"/>
          <w:szCs w:val="28"/>
        </w:rPr>
      </w:pPr>
      <w:r>
        <w:rPr>
          <w:sz w:val="28"/>
          <w:szCs w:val="28"/>
        </w:rPr>
        <w:t>– о развитии застроенной территории;</w:t>
      </w:r>
    </w:p>
    <w:p w:rsidR="005A1A29" w:rsidRDefault="005A1A29" w:rsidP="005A1A29">
      <w:pPr>
        <w:ind w:firstLine="567"/>
        <w:jc w:val="both"/>
        <w:rPr>
          <w:sz w:val="28"/>
          <w:szCs w:val="28"/>
        </w:rPr>
      </w:pPr>
      <w:r>
        <w:rPr>
          <w:sz w:val="28"/>
          <w:szCs w:val="28"/>
        </w:rPr>
        <w:t>– о комплексном освоении территории;</w:t>
      </w:r>
    </w:p>
    <w:p w:rsidR="005A1A29" w:rsidRDefault="005A1A29" w:rsidP="005A1A29">
      <w:pPr>
        <w:ind w:firstLine="567"/>
        <w:jc w:val="both"/>
        <w:rPr>
          <w:sz w:val="28"/>
          <w:szCs w:val="28"/>
        </w:rPr>
      </w:pPr>
      <w:r>
        <w:rPr>
          <w:sz w:val="28"/>
          <w:szCs w:val="28"/>
        </w:rPr>
        <w:t>– о комплексном освоении территории в целях жилищного строительства;</w:t>
      </w:r>
    </w:p>
    <w:p w:rsidR="005A1A29" w:rsidRDefault="005A1A29" w:rsidP="005A1A29">
      <w:pPr>
        <w:ind w:firstLine="567"/>
        <w:jc w:val="both"/>
        <w:rPr>
          <w:sz w:val="28"/>
          <w:szCs w:val="28"/>
        </w:rPr>
      </w:pPr>
      <w:r>
        <w:rPr>
          <w:sz w:val="28"/>
          <w:szCs w:val="28"/>
        </w:rPr>
        <w:t>– о комплексном освоении территории в целях строительства жилья экономического класса.</w:t>
      </w:r>
    </w:p>
    <w:p w:rsidR="005A1A29" w:rsidRDefault="005A1A29" w:rsidP="005A1A29">
      <w:pPr>
        <w:ind w:firstLine="567"/>
        <w:jc w:val="both"/>
        <w:rPr>
          <w:sz w:val="28"/>
          <w:szCs w:val="28"/>
        </w:rPr>
      </w:pPr>
      <w:r>
        <w:rPr>
          <w:sz w:val="28"/>
          <w:szCs w:val="28"/>
        </w:rPr>
        <w:t>Нормативы градостроительного проектирования применяются при подготовке документов территориального планирования и документации по планировке территории. Нормативы градостроительного проектирования должны в полной мере быть воспроизведены в документах территориального планирования и документации по планировке территории.</w:t>
      </w:r>
    </w:p>
    <w:p w:rsidR="005A1A29" w:rsidRDefault="005A1A29" w:rsidP="005A1A29">
      <w:pPr>
        <w:ind w:firstLine="567"/>
        <w:jc w:val="both"/>
        <w:rPr>
          <w:sz w:val="28"/>
          <w:szCs w:val="28"/>
        </w:rPr>
      </w:pPr>
      <w:r>
        <w:rPr>
          <w:sz w:val="28"/>
          <w:szCs w:val="28"/>
        </w:rPr>
        <w:t xml:space="preserve">Нормативы подлежат применению органами местного самоуправления муниципального образования «Ангарский»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муниципального образования. </w:t>
      </w:r>
    </w:p>
    <w:p w:rsidR="005A1A29" w:rsidRDefault="005A1A29" w:rsidP="005A1A29">
      <w:pPr>
        <w:ind w:firstLine="567"/>
        <w:jc w:val="both"/>
        <w:rPr>
          <w:sz w:val="28"/>
          <w:szCs w:val="28"/>
        </w:rPr>
      </w:pPr>
      <w:r>
        <w:rPr>
          <w:sz w:val="28"/>
          <w:szCs w:val="28"/>
        </w:rPr>
        <w:t>Контроль за соблюдением местных нормативов осуществляет уполномоченный орган местного самоуправления.</w:t>
      </w:r>
    </w:p>
    <w:p w:rsidR="005A1A29" w:rsidRDefault="005A1A29" w:rsidP="005A1A29">
      <w:pPr>
        <w:ind w:firstLine="567"/>
        <w:jc w:val="both"/>
        <w:rPr>
          <w:sz w:val="28"/>
          <w:szCs w:val="28"/>
        </w:rPr>
      </w:pPr>
      <w:r>
        <w:rPr>
          <w:sz w:val="28"/>
          <w:szCs w:val="28"/>
        </w:rPr>
        <w:t>Нормативы не регламентируют положения по безопасности, определяемые законодательством о техническом регулировании и содержащиеся в действующих нормативных технических документах, технических регламентах, и разрабатываются с учетом этих документов.</w:t>
      </w:r>
    </w:p>
    <w:p w:rsidR="005A1A29" w:rsidRDefault="005A1A29" w:rsidP="005A1A29">
      <w:pPr>
        <w:ind w:firstLine="567"/>
        <w:jc w:val="both"/>
        <w:rPr>
          <w:sz w:val="28"/>
          <w:szCs w:val="28"/>
        </w:rPr>
      </w:pPr>
      <w:r>
        <w:rPr>
          <w:sz w:val="28"/>
          <w:szCs w:val="28"/>
        </w:rPr>
        <w:t>Термины, определения и понятия, используемые в настоящих нормативах, употребляются в значениях, соответствующих значениям данных понятий, содержащихся в федеральном и региональном законодательстве о градостроительной деятельности.</w:t>
      </w:r>
    </w:p>
    <w:p w:rsidR="005A1A29" w:rsidRDefault="005A1A29" w:rsidP="005A1A29">
      <w:pPr>
        <w:ind w:firstLine="567"/>
        <w:jc w:val="both"/>
        <w:rPr>
          <w:sz w:val="28"/>
          <w:szCs w:val="28"/>
        </w:rPr>
      </w:pPr>
      <w:r>
        <w:rPr>
          <w:sz w:val="28"/>
          <w:szCs w:val="28"/>
        </w:rPr>
        <w:t xml:space="preserve">В случае необходимости допускается уменьшать показатели минимально допустимого уровня обеспеченности объектами местного значения поселения населения муниципального образования «Ангарский» и увеличивать показатели максимально допустимого уровня территориальной доступности объектов местного значения поселения населения муниципального образования «Ангарский». При этом проект генерального плана поселения, </w:t>
      </w:r>
      <w:r>
        <w:rPr>
          <w:sz w:val="28"/>
          <w:szCs w:val="28"/>
        </w:rPr>
        <w:lastRenderedPageBreak/>
        <w:t>проект документации по планировке территории и правила (проект) благоустройства территории должен содержать указание на отступление от Нормативов и обоснование такого отступления, с указанием причин отступления от Нормативов.</w:t>
      </w:r>
    </w:p>
    <w:p w:rsidR="005A1A29" w:rsidRDefault="005A1A29" w:rsidP="005A1A29">
      <w:pPr>
        <w:ind w:firstLine="567"/>
        <w:jc w:val="both"/>
        <w:rPr>
          <w:sz w:val="28"/>
          <w:szCs w:val="28"/>
        </w:rPr>
      </w:pPr>
    </w:p>
    <w:p w:rsidR="005A1A29" w:rsidRDefault="005A1A29" w:rsidP="00684F32"/>
    <w:sectPr w:rsidR="005A1A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A38DC"/>
    <w:multiLevelType w:val="hybridMultilevel"/>
    <w:tmpl w:val="7FE4AF72"/>
    <w:lvl w:ilvl="0" w:tplc="053895E8">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 w15:restartNumberingAfterBreak="0">
    <w:nsid w:val="765F7619"/>
    <w:multiLevelType w:val="hybridMultilevel"/>
    <w:tmpl w:val="84286DA0"/>
    <w:lvl w:ilvl="0" w:tplc="D8FE288A">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5DE"/>
    <w:rsid w:val="005A1A29"/>
    <w:rsid w:val="00666AC8"/>
    <w:rsid w:val="00684F32"/>
    <w:rsid w:val="007035DE"/>
    <w:rsid w:val="008610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CB13E86-1F99-4ED9-B3FA-A9DC6258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07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10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uiPriority w:val="99"/>
    <w:semiHidden/>
    <w:unhideWhenUsed/>
    <w:rsid w:val="005A1A29"/>
    <w:rPr>
      <w:color w:val="0000FF"/>
      <w:u w:val="single"/>
    </w:rPr>
  </w:style>
  <w:style w:type="character" w:styleId="a4">
    <w:name w:val="FollowedHyperlink"/>
    <w:basedOn w:val="a0"/>
    <w:uiPriority w:val="99"/>
    <w:semiHidden/>
    <w:unhideWhenUsed/>
    <w:rsid w:val="005A1A29"/>
    <w:rPr>
      <w:color w:val="954F72" w:themeColor="followedHyperlink"/>
      <w:u w:val="single"/>
    </w:rPr>
  </w:style>
  <w:style w:type="paragraph" w:styleId="a5">
    <w:name w:val="header"/>
    <w:basedOn w:val="a"/>
    <w:link w:val="a6"/>
    <w:uiPriority w:val="99"/>
    <w:semiHidden/>
    <w:unhideWhenUsed/>
    <w:rsid w:val="005A1A29"/>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semiHidden/>
    <w:rsid w:val="005A1A29"/>
  </w:style>
  <w:style w:type="paragraph" w:styleId="a7">
    <w:name w:val="footer"/>
    <w:basedOn w:val="a"/>
    <w:link w:val="a8"/>
    <w:uiPriority w:val="99"/>
    <w:semiHidden/>
    <w:unhideWhenUsed/>
    <w:rsid w:val="005A1A29"/>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semiHidden/>
    <w:rsid w:val="005A1A29"/>
  </w:style>
  <w:style w:type="character" w:customStyle="1" w:styleId="2">
    <w:name w:val="Основной текст с отступом 2 Знак"/>
    <w:aliases w:val="Знак1 Знак1 Знак,Основной текст с отступом 2 Знак Знак Знак,Знак1 Знак Знак Знак,Знак1 Знак Знак2,Знак1 Знак2,Знак1 Знак Знак1 Знак"/>
    <w:basedOn w:val="a0"/>
    <w:link w:val="20"/>
    <w:semiHidden/>
    <w:locked/>
    <w:rsid w:val="005A1A29"/>
    <w:rPr>
      <w:rFonts w:ascii="Calibri" w:hAnsi="Calibri"/>
    </w:rPr>
  </w:style>
  <w:style w:type="paragraph" w:styleId="20">
    <w:name w:val="Body Text Indent 2"/>
    <w:aliases w:val="Знак1 Знак1,Основной текст с отступом 2 Знак Знак,Знак1 Знак Знак,Знак1 Знак,Знак1,Знак1 Знак Знак1"/>
    <w:basedOn w:val="a"/>
    <w:link w:val="2"/>
    <w:semiHidden/>
    <w:unhideWhenUsed/>
    <w:rsid w:val="005A1A29"/>
    <w:pPr>
      <w:spacing w:after="120" w:line="480" w:lineRule="auto"/>
      <w:ind w:left="283"/>
    </w:pPr>
    <w:rPr>
      <w:rFonts w:ascii="Calibri" w:eastAsiaTheme="minorHAnsi" w:hAnsi="Calibri" w:cstheme="minorBidi"/>
      <w:sz w:val="22"/>
      <w:szCs w:val="22"/>
      <w:lang w:eastAsia="en-US"/>
    </w:rPr>
  </w:style>
  <w:style w:type="character" w:customStyle="1" w:styleId="21">
    <w:name w:val="Основной текст с отступом 2 Знак1"/>
    <w:aliases w:val="Знак1 Знак1 Знак1,Основной текст с отступом 2 Знак Знак Знак1,Знак1 Знак Знак Знак1,Знак1 Знак Знак3,Знак1 Знак3,Знак1 Знак Знак1 Знак1"/>
    <w:basedOn w:val="a0"/>
    <w:uiPriority w:val="99"/>
    <w:semiHidden/>
    <w:rsid w:val="005A1A29"/>
    <w:rPr>
      <w:rFonts w:ascii="Times New Roman" w:eastAsia="Times New Roman" w:hAnsi="Times New Roman" w:cs="Times New Roman"/>
      <w:sz w:val="20"/>
      <w:szCs w:val="20"/>
      <w:lang w:eastAsia="ru-RU"/>
    </w:rPr>
  </w:style>
  <w:style w:type="paragraph" w:styleId="a9">
    <w:name w:val="Plain Text"/>
    <w:basedOn w:val="a"/>
    <w:link w:val="aa"/>
    <w:semiHidden/>
    <w:unhideWhenUsed/>
    <w:rsid w:val="005A1A29"/>
    <w:rPr>
      <w:rFonts w:ascii="Courier New" w:hAnsi="Courier New" w:cs="Courier New"/>
    </w:rPr>
  </w:style>
  <w:style w:type="character" w:customStyle="1" w:styleId="aa">
    <w:name w:val="Текст Знак"/>
    <w:basedOn w:val="a0"/>
    <w:link w:val="a9"/>
    <w:semiHidden/>
    <w:rsid w:val="005A1A29"/>
    <w:rPr>
      <w:rFonts w:ascii="Courier New" w:eastAsia="Times New Roman" w:hAnsi="Courier New" w:cs="Courier New"/>
      <w:sz w:val="20"/>
      <w:szCs w:val="20"/>
      <w:lang w:eastAsia="ru-RU"/>
    </w:rPr>
  </w:style>
  <w:style w:type="paragraph" w:styleId="ab">
    <w:name w:val="Balloon Text"/>
    <w:basedOn w:val="a"/>
    <w:link w:val="ac"/>
    <w:uiPriority w:val="99"/>
    <w:semiHidden/>
    <w:unhideWhenUsed/>
    <w:rsid w:val="005A1A29"/>
    <w:rPr>
      <w:rFonts w:ascii="Tahoma" w:eastAsiaTheme="minorHAnsi" w:hAnsi="Tahoma" w:cs="Tahoma"/>
      <w:sz w:val="16"/>
      <w:szCs w:val="16"/>
      <w:lang w:eastAsia="en-US"/>
    </w:rPr>
  </w:style>
  <w:style w:type="character" w:customStyle="1" w:styleId="ac">
    <w:name w:val="Текст выноски Знак"/>
    <w:basedOn w:val="a0"/>
    <w:link w:val="ab"/>
    <w:uiPriority w:val="99"/>
    <w:semiHidden/>
    <w:rsid w:val="005A1A29"/>
    <w:rPr>
      <w:rFonts w:ascii="Tahoma" w:hAnsi="Tahoma" w:cs="Tahoma"/>
      <w:sz w:val="16"/>
      <w:szCs w:val="16"/>
    </w:rPr>
  </w:style>
  <w:style w:type="character" w:customStyle="1" w:styleId="ad">
    <w:name w:val="Без интервала Знак"/>
    <w:basedOn w:val="a0"/>
    <w:link w:val="ae"/>
    <w:uiPriority w:val="1"/>
    <w:locked/>
    <w:rsid w:val="005A1A29"/>
    <w:rPr>
      <w:rFonts w:ascii="Courier New" w:eastAsia="Courier New" w:hAnsi="Courier New" w:cs="Courier New"/>
      <w:color w:val="000000"/>
      <w:sz w:val="24"/>
      <w:szCs w:val="24"/>
      <w:lang w:eastAsia="ru-RU"/>
    </w:rPr>
  </w:style>
  <w:style w:type="paragraph" w:styleId="ae">
    <w:name w:val="No Spacing"/>
    <w:link w:val="ad"/>
    <w:uiPriority w:val="1"/>
    <w:qFormat/>
    <w:rsid w:val="005A1A29"/>
    <w:pPr>
      <w:widowControl w:val="0"/>
      <w:spacing w:after="0" w:line="240" w:lineRule="auto"/>
    </w:pPr>
    <w:rPr>
      <w:rFonts w:ascii="Courier New" w:eastAsia="Courier New" w:hAnsi="Courier New" w:cs="Courier New"/>
      <w:color w:val="000000"/>
      <w:sz w:val="24"/>
      <w:szCs w:val="24"/>
      <w:lang w:eastAsia="ru-RU"/>
    </w:rPr>
  </w:style>
  <w:style w:type="paragraph" w:styleId="af">
    <w:name w:val="List Paragraph"/>
    <w:basedOn w:val="a"/>
    <w:uiPriority w:val="34"/>
    <w:qFormat/>
    <w:rsid w:val="005A1A29"/>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ableParagraph">
    <w:name w:val="Table Paragraph"/>
    <w:basedOn w:val="a"/>
    <w:uiPriority w:val="1"/>
    <w:qFormat/>
    <w:rsid w:val="005A1A29"/>
    <w:pPr>
      <w:widowControl w:val="0"/>
    </w:pPr>
    <w:rPr>
      <w:rFonts w:asciiTheme="minorHAnsi" w:eastAsiaTheme="minorHAnsi" w:hAnsiTheme="minorHAnsi" w:cstheme="minorBidi"/>
      <w:sz w:val="22"/>
      <w:szCs w:val="22"/>
      <w:lang w:val="en-US" w:eastAsia="en-US"/>
    </w:rPr>
  </w:style>
  <w:style w:type="character" w:customStyle="1" w:styleId="af0">
    <w:name w:val="Подпись к таблице_"/>
    <w:basedOn w:val="a0"/>
    <w:link w:val="af1"/>
    <w:locked/>
    <w:rsid w:val="005A1A29"/>
    <w:rPr>
      <w:rFonts w:ascii="Times New Roman" w:eastAsia="Times New Roman" w:hAnsi="Times New Roman" w:cs="Times New Roman"/>
      <w:sz w:val="27"/>
      <w:szCs w:val="27"/>
      <w:shd w:val="clear" w:color="auto" w:fill="FFFFFF"/>
    </w:rPr>
  </w:style>
  <w:style w:type="paragraph" w:customStyle="1" w:styleId="af1">
    <w:name w:val="Подпись к таблице"/>
    <w:basedOn w:val="a"/>
    <w:link w:val="af0"/>
    <w:rsid w:val="005A1A29"/>
    <w:pPr>
      <w:widowControl w:val="0"/>
      <w:shd w:val="clear" w:color="auto" w:fill="FFFFFF"/>
      <w:spacing w:line="322" w:lineRule="exact"/>
    </w:pPr>
    <w:rPr>
      <w:sz w:val="27"/>
      <w:szCs w:val="27"/>
      <w:lang w:eastAsia="en-US"/>
    </w:rPr>
  </w:style>
  <w:style w:type="paragraph" w:customStyle="1" w:styleId="Default">
    <w:name w:val="Default"/>
    <w:rsid w:val="005A1A2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A1A2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2">
    <w:name w:val="Содержимое таблицы"/>
    <w:basedOn w:val="a"/>
    <w:semiHidden/>
    <w:rsid w:val="005A1A29"/>
    <w:pPr>
      <w:suppressLineNumbers/>
      <w:suppressAutoHyphens/>
    </w:pPr>
    <w:rPr>
      <w:rFonts w:cstheme="minorBidi"/>
      <w:sz w:val="24"/>
      <w:szCs w:val="24"/>
      <w:lang w:eastAsia="ar-SA"/>
    </w:rPr>
  </w:style>
  <w:style w:type="character" w:customStyle="1" w:styleId="S">
    <w:name w:val="S_Обычный Знак"/>
    <w:basedOn w:val="a0"/>
    <w:link w:val="S0"/>
    <w:semiHidden/>
    <w:locked/>
    <w:rsid w:val="005A1A29"/>
    <w:rPr>
      <w:sz w:val="24"/>
      <w:szCs w:val="24"/>
    </w:rPr>
  </w:style>
  <w:style w:type="paragraph" w:customStyle="1" w:styleId="S0">
    <w:name w:val="S_Обычный"/>
    <w:basedOn w:val="a"/>
    <w:link w:val="S"/>
    <w:semiHidden/>
    <w:rsid w:val="005A1A29"/>
    <w:pPr>
      <w:spacing w:line="360" w:lineRule="auto"/>
      <w:ind w:firstLine="709"/>
      <w:jc w:val="both"/>
    </w:pPr>
    <w:rPr>
      <w:rFonts w:asciiTheme="minorHAnsi" w:eastAsiaTheme="minorHAnsi" w:hAnsiTheme="minorHAnsi" w:cstheme="minorBidi"/>
      <w:sz w:val="24"/>
      <w:szCs w:val="24"/>
      <w:lang w:eastAsia="en-US"/>
    </w:rPr>
  </w:style>
  <w:style w:type="paragraph" w:customStyle="1" w:styleId="af3">
    <w:name w:val="Знак Знак Знак Знак"/>
    <w:basedOn w:val="a"/>
    <w:rsid w:val="005A1A29"/>
    <w:pPr>
      <w:spacing w:after="160" w:line="240" w:lineRule="exact"/>
    </w:pPr>
    <w:rPr>
      <w:rFonts w:ascii="Arial" w:hAnsi="Arial" w:cs="Arial"/>
      <w:lang w:val="en-US" w:eastAsia="en-US"/>
    </w:rPr>
  </w:style>
  <w:style w:type="paragraph" w:customStyle="1" w:styleId="af4">
    <w:name w:val="Знак"/>
    <w:basedOn w:val="a"/>
    <w:rsid w:val="005A1A29"/>
    <w:rPr>
      <w:rFonts w:ascii="Verdana" w:hAnsi="Verdana" w:cs="Verdana"/>
      <w:lang w:val="en-US" w:eastAsia="en-US"/>
    </w:rPr>
  </w:style>
  <w:style w:type="character" w:customStyle="1" w:styleId="1">
    <w:name w:val="Основной текст1"/>
    <w:basedOn w:val="a0"/>
    <w:rsid w:val="005A1A29"/>
    <w:rPr>
      <w:rFonts w:ascii="Times New Roman" w:eastAsia="Times New Roman" w:hAnsi="Times New Roman" w:cs="Times New Roman" w:hint="default"/>
      <w:b w:val="0"/>
      <w:bCs w:val="0"/>
      <w:i w:val="0"/>
      <w:iCs w:val="0"/>
      <w:smallCaps w:val="0"/>
      <w:strike w:val="0"/>
      <w:dstrike w:val="0"/>
      <w:color w:val="000000"/>
      <w:spacing w:val="0"/>
      <w:w w:val="100"/>
      <w:position w:val="0"/>
      <w:sz w:val="27"/>
      <w:szCs w:val="27"/>
      <w:u w:val="none"/>
      <w:effect w:val="none"/>
      <w:shd w:val="clear" w:color="auto" w:fill="FFFFFF"/>
      <w:lang w:val="ru-RU"/>
    </w:rPr>
  </w:style>
  <w:style w:type="character" w:customStyle="1" w:styleId="af5">
    <w:name w:val="Основной текст + Полужирный"/>
    <w:basedOn w:val="a0"/>
    <w:rsid w:val="005A1A29"/>
    <w:rPr>
      <w:rFonts w:ascii="Times New Roman" w:eastAsia="Times New Roman" w:hAnsi="Times New Roman" w:cs="Times New Roman" w:hint="default"/>
      <w:b/>
      <w:bCs/>
      <w:i w:val="0"/>
      <w:iCs w:val="0"/>
      <w:smallCaps w:val="0"/>
      <w:strike w:val="0"/>
      <w:dstrike w:val="0"/>
      <w:color w:val="000000"/>
      <w:spacing w:val="0"/>
      <w:w w:val="100"/>
      <w:position w:val="0"/>
      <w:sz w:val="27"/>
      <w:szCs w:val="27"/>
      <w:u w:val="none"/>
      <w:effect w:val="none"/>
      <w:shd w:val="clear" w:color="auto" w:fill="FFFFFF"/>
      <w:lang w:val="ru-RU"/>
    </w:rPr>
  </w:style>
  <w:style w:type="character" w:customStyle="1" w:styleId="22">
    <w:name w:val="Основной текст2"/>
    <w:basedOn w:val="a0"/>
    <w:rsid w:val="005A1A29"/>
    <w:rPr>
      <w:rFonts w:ascii="Times New Roman" w:eastAsia="Times New Roman" w:hAnsi="Times New Roman" w:cs="Times New Roman" w:hint="default"/>
      <w:b w:val="0"/>
      <w:bCs w:val="0"/>
      <w:i w:val="0"/>
      <w:iCs w:val="0"/>
      <w:smallCaps w:val="0"/>
      <w:color w:val="000000"/>
      <w:spacing w:val="0"/>
      <w:w w:val="100"/>
      <w:position w:val="0"/>
      <w:sz w:val="27"/>
      <w:szCs w:val="27"/>
      <w:u w:val="single"/>
      <w:shd w:val="clear" w:color="auto" w:fill="FFFFFF"/>
      <w:lang w:val="ru-RU"/>
    </w:rPr>
  </w:style>
  <w:style w:type="table" w:styleId="af6">
    <w:name w:val="Table Grid"/>
    <w:basedOn w:val="a1"/>
    <w:rsid w:val="005A1A29"/>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7225866">
      <w:bodyDiv w:val="1"/>
      <w:marLeft w:val="0"/>
      <w:marRight w:val="0"/>
      <w:marTop w:val="0"/>
      <w:marBottom w:val="0"/>
      <w:divBdr>
        <w:top w:val="none" w:sz="0" w:space="0" w:color="auto"/>
        <w:left w:val="none" w:sz="0" w:space="0" w:color="auto"/>
        <w:bottom w:val="none" w:sz="0" w:space="0" w:color="auto"/>
        <w:right w:val="none" w:sz="0" w:space="0" w:color="auto"/>
      </w:divBdr>
    </w:div>
    <w:div w:id="1415198543">
      <w:bodyDiv w:val="1"/>
      <w:marLeft w:val="0"/>
      <w:marRight w:val="0"/>
      <w:marTop w:val="0"/>
      <w:marBottom w:val="0"/>
      <w:divBdr>
        <w:top w:val="none" w:sz="0" w:space="0" w:color="auto"/>
        <w:left w:val="none" w:sz="0" w:space="0" w:color="auto"/>
        <w:bottom w:val="none" w:sz="0" w:space="0" w:color="auto"/>
        <w:right w:val="none" w:sz="0" w:space="0" w:color="auto"/>
      </w:divBdr>
    </w:div>
    <w:div w:id="212607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14344</Words>
  <Characters>81764</Characters>
  <Application>Microsoft Office Word</Application>
  <DocSecurity>0</DocSecurity>
  <Lines>681</Lines>
  <Paragraphs>191</Paragraphs>
  <ScaleCrop>false</ScaleCrop>
  <Company>SPecialiST RePack</Company>
  <LinksUpToDate>false</LinksUpToDate>
  <CharactersWithSpaces>95917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2016-07-05T06:31:00Z</dcterms:created>
  <dcterms:modified xsi:type="dcterms:W3CDTF">2016-07-05T06:39:00Z</dcterms:modified>
</cp:coreProperties>
</file>